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942F" w14:textId="34844EE9" w:rsidR="006861A3" w:rsidRPr="003A2268" w:rsidRDefault="00421C74" w:rsidP="003A2268">
      <w:pPr>
        <w:spacing w:line="240" w:lineRule="exact"/>
        <w:jc w:val="both"/>
        <w:rPr>
          <w:sz w:val="22"/>
          <w:szCs w:val="22"/>
        </w:rPr>
      </w:pPr>
      <w:r w:rsidRPr="003A2268">
        <w:rPr>
          <w:b/>
          <w:sz w:val="28"/>
          <w:szCs w:val="28"/>
        </w:rPr>
        <w:t>Административная процедура 16.11.1</w:t>
      </w:r>
      <w:r w:rsidRPr="003A2268">
        <w:rPr>
          <w:sz w:val="28"/>
          <w:szCs w:val="28"/>
          <w:shd w:val="clear" w:color="auto" w:fill="FFFFFF"/>
        </w:rPr>
        <w:t xml:space="preserve">. </w:t>
      </w:r>
      <w:r w:rsidR="003A2268" w:rsidRPr="003A2268">
        <w:rPr>
          <w:sz w:val="28"/>
          <w:szCs w:val="28"/>
          <w:shd w:val="clear" w:color="auto" w:fill="FFFFFF"/>
        </w:rPr>
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</w:r>
    </w:p>
    <w:tbl>
      <w:tblPr>
        <w:tblW w:w="51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7723"/>
      </w:tblGrid>
      <w:tr w:rsidR="006861A3" w:rsidRPr="00130368" w14:paraId="3420722F" w14:textId="77777777" w:rsidTr="00B852CD">
        <w:trPr>
          <w:trHeight w:val="1624"/>
          <w:tblCellSpacing w:w="15" w:type="dxa"/>
        </w:trPr>
        <w:tc>
          <w:tcPr>
            <w:tcW w:w="1263" w:type="pct"/>
            <w:vAlign w:val="center"/>
            <w:hideMark/>
          </w:tcPr>
          <w:p w14:paraId="31B3BC9F" w14:textId="77777777" w:rsidR="006861A3" w:rsidRPr="00130368" w:rsidRDefault="006861A3" w:rsidP="00887D12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694" w:type="pct"/>
            <w:vAlign w:val="center"/>
            <w:hideMark/>
          </w:tcPr>
          <w:p w14:paraId="5757E8AA" w14:textId="77777777" w:rsidR="00B852CD" w:rsidRDefault="00B852CD" w:rsidP="006F7BAB">
            <w:pPr>
              <w:ind w:left="111" w:right="141"/>
              <w:jc w:val="center"/>
              <w:rPr>
                <w:b/>
              </w:rPr>
            </w:pPr>
          </w:p>
          <w:p w14:paraId="6285B7D8" w14:textId="77777777" w:rsidR="00C22947" w:rsidRPr="006A355E" w:rsidRDefault="006A355E" w:rsidP="00C22947">
            <w:pPr>
              <w:pStyle w:val="newncpi0"/>
              <w:jc w:val="center"/>
              <w:rPr>
                <w:rStyle w:val="a5"/>
              </w:rPr>
            </w:pPr>
            <w:r>
              <w:rPr>
                <w:rStyle w:val="name"/>
                <w:caps w:val="0"/>
              </w:rPr>
              <w:fldChar w:fldCharType="begin"/>
            </w:r>
            <w:r>
              <w:rPr>
                <w:rStyle w:val="name"/>
                <w:caps w:val="0"/>
              </w:rPr>
              <w:instrText>HYPERLINK "https://pravo.by/document/?guid=3871&amp;p0=W22339574"</w:instrText>
            </w:r>
            <w:r>
              <w:rPr>
                <w:rStyle w:val="name"/>
                <w:caps w:val="0"/>
              </w:rPr>
            </w:r>
            <w:r>
              <w:rPr>
                <w:rStyle w:val="name"/>
                <w:caps w:val="0"/>
              </w:rPr>
              <w:fldChar w:fldCharType="separate"/>
            </w:r>
            <w:r w:rsidR="00C22947" w:rsidRPr="006A355E">
              <w:rPr>
                <w:rStyle w:val="a5"/>
              </w:rPr>
              <w:t xml:space="preserve">ПОСТАНОВЛЕНИЕ ГОСУДАРСТВЕННОГО КОМИТЕТА ПО ИМУЩЕСТВУ </w:t>
            </w:r>
            <w:r w:rsidR="00C22947" w:rsidRPr="006A355E">
              <w:rPr>
                <w:rStyle w:val="a5"/>
              </w:rPr>
              <w:t>Р</w:t>
            </w:r>
            <w:r w:rsidR="00C22947" w:rsidRPr="006A355E">
              <w:rPr>
                <w:rStyle w:val="a5"/>
              </w:rPr>
              <w:t>ЕСПУБЛИКИ БЕЛАРУСЬ</w:t>
            </w:r>
          </w:p>
          <w:p w14:paraId="3EEABD80" w14:textId="77777777" w:rsidR="00C22947" w:rsidRPr="00C22947" w:rsidRDefault="00C22947" w:rsidP="00C22947">
            <w:pPr>
              <w:pStyle w:val="newncpi"/>
              <w:spacing w:before="0" w:beforeAutospacing="0" w:after="0" w:afterAutospacing="0"/>
              <w:jc w:val="center"/>
            </w:pPr>
            <w:r w:rsidRPr="006A355E">
              <w:rPr>
                <w:rStyle w:val="a5"/>
              </w:rPr>
              <w:t>от 30 января 2023 г. № 7 «Об утверждении регламента административной процедуры»</w:t>
            </w:r>
            <w:r w:rsidR="006A355E">
              <w:rPr>
                <w:rStyle w:val="name"/>
                <w:caps w:val="0"/>
              </w:rPr>
              <w:fldChar w:fldCharType="end"/>
            </w:r>
          </w:p>
          <w:p w14:paraId="4E749DC8" w14:textId="77777777" w:rsidR="00C22947" w:rsidRDefault="00C22947" w:rsidP="006F7BAB">
            <w:pPr>
              <w:ind w:left="111" w:right="141"/>
              <w:jc w:val="center"/>
              <w:rPr>
                <w:b/>
              </w:rPr>
            </w:pPr>
          </w:p>
          <w:p w14:paraId="6AD5EA07" w14:textId="77777777" w:rsidR="006F7BAB" w:rsidRPr="003327BE" w:rsidRDefault="005957B2" w:rsidP="005957B2">
            <w:pPr>
              <w:ind w:right="141"/>
              <w:jc w:val="center"/>
              <w:rPr>
                <w:b/>
                <w:bCs/>
              </w:rPr>
            </w:pPr>
            <w:r w:rsidRPr="003327BE">
              <w:rPr>
                <w:b/>
                <w:bCs/>
              </w:rPr>
      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2B800FB9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заявление о разрешении раздела земельного участка, предоставленного для строительства и (или) обслуживания одноквартирного, блокированного жилого дома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6AE7E560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5D57846A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  <w:r w:rsidRPr="003327BE">
              <w:t xml:space="preserve"> </w:t>
            </w:r>
          </w:p>
          <w:p w14:paraId="017FD01F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 xml:space="preserve"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</w:t>
            </w:r>
            <w:r>
              <w:lastRenderedPageBreak/>
              <w:t>исполнительными комитетами*</w:t>
            </w:r>
          </w:p>
          <w:p w14:paraId="1F5FE12C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14:paraId="3C4E1965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1B3116D1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14:paraId="454506EC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14:paraId="04277204" w14:textId="77777777" w:rsidR="003327BE" w:rsidRDefault="003327BE" w:rsidP="003327BE">
            <w:pPr>
              <w:pStyle w:val="a6"/>
              <w:numPr>
                <w:ilvl w:val="0"/>
                <w:numId w:val="8"/>
              </w:numPr>
              <w:ind w:left="179" w:firstLine="0"/>
              <w:jc w:val="both"/>
            </w:pPr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  <w:p w14:paraId="784DB49A" w14:textId="77777777" w:rsidR="003327BE" w:rsidRPr="003327BE" w:rsidRDefault="003327BE" w:rsidP="003327BE">
            <w:pPr>
              <w:pStyle w:val="a6"/>
              <w:ind w:left="179"/>
              <w:jc w:val="both"/>
            </w:pPr>
          </w:p>
          <w:p w14:paraId="58167E24" w14:textId="77777777" w:rsidR="006F7BAB" w:rsidRPr="003327BE" w:rsidRDefault="003327BE" w:rsidP="006F7BAB">
            <w:pPr>
              <w:pStyle w:val="a6"/>
              <w:ind w:left="206" w:right="141"/>
              <w:jc w:val="center"/>
              <w:rPr>
                <w:b/>
                <w:bCs/>
              </w:rPr>
            </w:pPr>
            <w:r w:rsidRPr="003327BE">
              <w:rPr>
                <w:b/>
                <w:bCs/>
              </w:rPr>
      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71F21134" w14:textId="77777777" w:rsidR="003327BE" w:rsidRDefault="003327BE" w:rsidP="006F7BAB">
            <w:pPr>
              <w:pStyle w:val="a6"/>
              <w:ind w:left="206" w:right="141"/>
              <w:jc w:val="center"/>
              <w:rPr>
                <w:b/>
              </w:rPr>
            </w:pPr>
          </w:p>
          <w:p w14:paraId="6E8AE7D5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заявление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61ECBE9A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52590D42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 xml:space="preserve">документ, подтверждающий внесение платы за земельный участок </w:t>
            </w:r>
            <w:r>
              <w:lastRenderedPageBreak/>
              <w:t>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14:paraId="3D5E8BB9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6F22FD83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14:paraId="2C648B78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28473E41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14:paraId="502C1E47" w14:textId="77777777" w:rsidR="00554BA3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14:paraId="47925B64" w14:textId="77777777" w:rsidR="003327BE" w:rsidRDefault="00554BA3" w:rsidP="00554BA3">
            <w:pPr>
              <w:pStyle w:val="a6"/>
              <w:numPr>
                <w:ilvl w:val="0"/>
                <w:numId w:val="9"/>
              </w:numPr>
              <w:ind w:left="179" w:firstLine="0"/>
              <w:jc w:val="both"/>
            </w:pPr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  <w:p w14:paraId="54C8DDC0" w14:textId="77777777" w:rsidR="003327BE" w:rsidRDefault="003327BE" w:rsidP="006F7BAB">
            <w:pPr>
              <w:pStyle w:val="a6"/>
              <w:ind w:left="206" w:right="141"/>
              <w:jc w:val="both"/>
            </w:pPr>
          </w:p>
          <w:p w14:paraId="38EFE119" w14:textId="77777777" w:rsidR="003327BE" w:rsidRDefault="003327BE" w:rsidP="006F7BAB">
            <w:pPr>
              <w:pStyle w:val="a6"/>
              <w:ind w:left="206" w:right="141"/>
              <w:jc w:val="both"/>
            </w:pPr>
          </w:p>
          <w:p w14:paraId="659B4775" w14:textId="77777777" w:rsidR="006861A3" w:rsidRPr="00554BA3" w:rsidRDefault="00554BA3" w:rsidP="00554BA3">
            <w:pPr>
              <w:ind w:left="111" w:right="141"/>
              <w:jc w:val="center"/>
              <w:rPr>
                <w:b/>
                <w:bCs/>
              </w:rPr>
            </w:pPr>
            <w:r w:rsidRPr="00554BA3">
              <w:rPr>
                <w:b/>
                <w:bCs/>
              </w:rPr>
              <w:t>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1111495F" w14:textId="77777777" w:rsidR="00554BA3" w:rsidRDefault="00554BA3" w:rsidP="00887D12">
            <w:pPr>
              <w:ind w:left="111" w:right="141"/>
              <w:jc w:val="both"/>
            </w:pPr>
          </w:p>
          <w:p w14:paraId="5F386A45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 xml:space="preserve">заявление о разрешении отчуждения земельного участка, передачи прав и обязанностей по договору аренды земельного участка, </w:t>
            </w:r>
            <w:r>
              <w:lastRenderedPageBreak/>
              <w:t>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1251D214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67F50A27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14:paraId="3E935F8C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36C54E7C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14:paraId="4A60AF9B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7A3DAEDD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14:paraId="2B6A4128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14:paraId="26527286" w14:textId="77777777" w:rsidR="00554BA3" w:rsidRPr="00554BA3" w:rsidRDefault="00554BA3" w:rsidP="00554BA3">
            <w:pPr>
              <w:pStyle w:val="a6"/>
              <w:numPr>
                <w:ilvl w:val="0"/>
                <w:numId w:val="10"/>
              </w:numPr>
              <w:ind w:left="179" w:firstLine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 xml:space="preserve"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</w:t>
            </w:r>
            <w:r>
              <w:lastRenderedPageBreak/>
              <w:t>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  <w:p w14:paraId="44005419" w14:textId="77777777" w:rsidR="00554BA3" w:rsidRPr="00554BA3" w:rsidRDefault="00554BA3" w:rsidP="00554BA3">
            <w:pPr>
              <w:ind w:right="141"/>
              <w:rPr>
                <w:b/>
              </w:rPr>
            </w:pPr>
          </w:p>
          <w:p w14:paraId="5BA71F9E" w14:textId="77777777" w:rsidR="00554BA3" w:rsidRDefault="00554BA3" w:rsidP="003C13B7">
            <w:pPr>
              <w:pStyle w:val="a6"/>
              <w:ind w:left="206" w:right="141"/>
              <w:jc w:val="center"/>
              <w:rPr>
                <w:b/>
              </w:rPr>
            </w:pPr>
          </w:p>
          <w:p w14:paraId="3574D6C0" w14:textId="77777777" w:rsidR="002579EA" w:rsidRPr="00554BA3" w:rsidRDefault="00554BA3" w:rsidP="003C13B7">
            <w:pPr>
              <w:pStyle w:val="a6"/>
              <w:ind w:left="206" w:right="141"/>
              <w:jc w:val="center"/>
              <w:rPr>
                <w:b/>
                <w:bCs/>
              </w:rPr>
            </w:pPr>
            <w:r w:rsidRPr="00554BA3">
              <w:rPr>
                <w:b/>
                <w:bCs/>
              </w:rPr>
      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5E5F623C" w14:textId="77777777" w:rsidR="00554BA3" w:rsidRDefault="00554BA3" w:rsidP="003C13B7">
            <w:pPr>
              <w:pStyle w:val="a6"/>
              <w:ind w:left="206" w:right="141"/>
              <w:jc w:val="center"/>
              <w:rPr>
                <w:b/>
              </w:rPr>
            </w:pPr>
          </w:p>
          <w:p w14:paraId="0C487383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заявление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528428A7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3318741F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14:paraId="4C2BA0DA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40C6B1FF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14:paraId="21A76592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14:paraId="2DF05507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lastRenderedPageBreak/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14:paraId="77FAAFDA" w14:textId="77777777" w:rsidR="00554BA3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14:paraId="673934E1" w14:textId="77777777" w:rsidR="00151364" w:rsidRDefault="00554BA3" w:rsidP="00554BA3">
            <w:pPr>
              <w:pStyle w:val="a6"/>
              <w:numPr>
                <w:ilvl w:val="0"/>
                <w:numId w:val="11"/>
              </w:numPr>
              <w:ind w:left="179" w:firstLine="0"/>
              <w:jc w:val="both"/>
            </w:pPr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  <w:p w14:paraId="18AE9127" w14:textId="77777777" w:rsidR="00151364" w:rsidRPr="00151364" w:rsidRDefault="00151364" w:rsidP="00151364">
            <w:pPr>
              <w:pStyle w:val="snoski"/>
              <w:spacing w:after="240" w:afterAutospacing="0"/>
              <w:ind w:left="206" w:right="140"/>
              <w:jc w:val="both"/>
              <w:rPr>
                <w:i/>
              </w:rPr>
            </w:pPr>
            <w:r w:rsidRPr="00151364">
              <w:rPr>
                <w:i/>
              </w:rPr>
              <w:t>* Предоставляется заявителем по запросу Минского городского, городского (городов областного, районного подчинения), районного исполнительного комитета, администрации свободной экономической зоны в случае принятия решения, не связанного с отказом в осуществлении административной процедуры.</w:t>
            </w:r>
          </w:p>
          <w:p w14:paraId="7C0350D8" w14:textId="77777777" w:rsidR="00151364" w:rsidRPr="00151364" w:rsidRDefault="00151364" w:rsidP="00151364">
            <w:pPr>
              <w:pStyle w:val="newncpi"/>
              <w:ind w:left="206" w:right="140"/>
              <w:jc w:val="both"/>
              <w:rPr>
                <w:i/>
              </w:rPr>
            </w:pPr>
            <w:r w:rsidRPr="00151364">
              <w:rPr>
                <w:i/>
              </w:rPr>
              <w:t xml:space="preserve">При подаче заявления уполномоченный орган вправе потребовать от заинтересованного лица документы, предусмотренные в абзацах втором–седьмом части первой </w:t>
            </w:r>
            <w:hyperlink r:id="rId6" w:anchor="&amp;Article=15&amp;Point=2" w:history="1">
              <w:r w:rsidRPr="00151364">
                <w:rPr>
                  <w:rStyle w:val="a5"/>
                  <w:i/>
                </w:rPr>
                <w:t>пункта 2</w:t>
              </w:r>
            </w:hyperlink>
            <w:r w:rsidRPr="00151364">
              <w:rPr>
                <w:i/>
              </w:rPr>
              <w:t xml:space="preserve"> статьи 15 Закона Республики Беларусь «Об основах административных процедур»</w:t>
            </w:r>
          </w:p>
          <w:p w14:paraId="264159D8" w14:textId="77777777" w:rsidR="00151364" w:rsidRPr="003C13B7" w:rsidRDefault="00151364" w:rsidP="00151364">
            <w:pPr>
              <w:pStyle w:val="a6"/>
              <w:ind w:left="206" w:right="141"/>
              <w:jc w:val="both"/>
              <w:rPr>
                <w:b/>
              </w:rPr>
            </w:pPr>
          </w:p>
        </w:tc>
      </w:tr>
      <w:tr w:rsidR="006861A3" w:rsidRPr="00130368" w14:paraId="568C9FB9" w14:textId="77777777" w:rsidTr="00B852CD">
        <w:trPr>
          <w:tblCellSpacing w:w="15" w:type="dxa"/>
        </w:trPr>
        <w:tc>
          <w:tcPr>
            <w:tcW w:w="1263" w:type="pct"/>
            <w:vAlign w:val="center"/>
            <w:hideMark/>
          </w:tcPr>
          <w:p w14:paraId="5BC95030" w14:textId="77777777" w:rsidR="006861A3" w:rsidRPr="00130368" w:rsidRDefault="006861A3" w:rsidP="00887D12">
            <w:r w:rsidRPr="00130368">
              <w:lastRenderedPageBreak/>
              <w:t>Прием заявлений осуществляет</w:t>
            </w:r>
          </w:p>
        </w:tc>
        <w:tc>
          <w:tcPr>
            <w:tcW w:w="3694" w:type="pct"/>
            <w:vAlign w:val="center"/>
            <w:hideMark/>
          </w:tcPr>
          <w:p w14:paraId="5516167B" w14:textId="77777777" w:rsidR="006861A3" w:rsidRDefault="006861A3" w:rsidP="00887D12">
            <w:pPr>
              <w:ind w:left="113" w:right="142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>
              <w:rPr>
                <w:rStyle w:val="apple-style-span"/>
                <w:b/>
                <w:bCs/>
              </w:rPr>
              <w:t>.</w:t>
            </w:r>
          </w:p>
          <w:p w14:paraId="4B694CBE" w14:textId="44EC20F4" w:rsidR="006861A3" w:rsidRDefault="006861A3" w:rsidP="00887D12">
            <w:pPr>
              <w:ind w:left="113" w:right="142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A2268" w:rsidRPr="003A2268">
              <w:rPr>
                <w:rStyle w:val="apple-style-span"/>
                <w:b/>
                <w:bCs/>
              </w:rPr>
              <w:t>Лешик</w:t>
            </w:r>
            <w:proofErr w:type="spellEnd"/>
            <w:r w:rsidR="003A2268" w:rsidRPr="003A2268">
              <w:rPr>
                <w:rStyle w:val="apple-style-span"/>
                <w:b/>
                <w:bCs/>
              </w:rPr>
              <w:t xml:space="preserve"> Анна Сергеевна</w:t>
            </w:r>
            <w:r w:rsidRPr="003A2268">
              <w:rPr>
                <w:rStyle w:val="apple-style-span"/>
                <w:b/>
                <w:bCs/>
              </w:rPr>
              <w:t>.</w:t>
            </w:r>
          </w:p>
          <w:p w14:paraId="21B1E99F" w14:textId="77777777" w:rsidR="006861A3" w:rsidRDefault="006861A3" w:rsidP="00887D12">
            <w:pPr>
              <w:ind w:left="113" w:right="142"/>
              <w:jc w:val="both"/>
            </w:pPr>
          </w:p>
          <w:p w14:paraId="415C2F03" w14:textId="77777777" w:rsidR="006861A3" w:rsidRDefault="006861A3" w:rsidP="00887D12">
            <w:pPr>
              <w:ind w:left="113" w:right="142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 Барановичи, ул. Советская, 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08844D0D" w14:textId="2901C23A" w:rsidR="006861A3" w:rsidRPr="00130368" w:rsidRDefault="006861A3" w:rsidP="00887D12">
            <w:pPr>
              <w:ind w:left="113" w:right="142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3A2268">
              <w:t xml:space="preserve"> (по предварительной записи)</w:t>
            </w:r>
            <w:r w:rsidRPr="00130368">
              <w:t>.</w:t>
            </w:r>
          </w:p>
        </w:tc>
      </w:tr>
      <w:tr w:rsidR="006861A3" w:rsidRPr="00130368" w14:paraId="64EA9F90" w14:textId="77777777" w:rsidTr="00B852CD">
        <w:trPr>
          <w:trHeight w:val="542"/>
          <w:tblCellSpacing w:w="15" w:type="dxa"/>
        </w:trPr>
        <w:tc>
          <w:tcPr>
            <w:tcW w:w="1263" w:type="pct"/>
            <w:vAlign w:val="center"/>
            <w:hideMark/>
          </w:tcPr>
          <w:p w14:paraId="6BD8584B" w14:textId="77777777" w:rsidR="006861A3" w:rsidRPr="00130368" w:rsidRDefault="006861A3" w:rsidP="00887D12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694" w:type="pct"/>
            <w:vAlign w:val="center"/>
            <w:hideMark/>
          </w:tcPr>
          <w:p w14:paraId="65C01826" w14:textId="77777777" w:rsidR="006861A3" w:rsidRPr="00C4273D" w:rsidRDefault="006861A3" w:rsidP="00887D12">
            <w:pPr>
              <w:spacing w:line="280" w:lineRule="exact"/>
              <w:ind w:left="111" w:right="141"/>
              <w:jc w:val="both"/>
            </w:pPr>
            <w:proofErr w:type="spellStart"/>
            <w:r w:rsidRPr="00C4273D">
              <w:rPr>
                <w:b/>
                <w:bCs/>
              </w:rPr>
              <w:t>Станчик</w:t>
            </w:r>
            <w:proofErr w:type="spellEnd"/>
            <w:r w:rsidRPr="00C4273D">
              <w:rPr>
                <w:b/>
                <w:bCs/>
              </w:rPr>
              <w:t xml:space="preserve"> Марина Александровна</w:t>
            </w:r>
            <w:r w:rsidRPr="00C4273D">
              <w:rPr>
                <w:bCs/>
              </w:rPr>
              <w:t xml:space="preserve"> </w:t>
            </w:r>
            <w:r w:rsidRPr="00C4273D">
              <w:t xml:space="preserve">– главный специалист отдела по землеустройству райисполкома, а на период ее отсутствия – </w:t>
            </w:r>
            <w:r w:rsidRPr="00C4273D">
              <w:rPr>
                <w:b/>
              </w:rPr>
              <w:t>Мять Сергей Михайлович</w:t>
            </w:r>
            <w:r w:rsidRPr="00C4273D">
              <w:t xml:space="preserve"> – заместитель начальника отдела по землеустройству райисполкома.</w:t>
            </w:r>
          </w:p>
          <w:p w14:paraId="156B6105" w14:textId="77777777" w:rsidR="006861A3" w:rsidRPr="00C4273D" w:rsidRDefault="006861A3" w:rsidP="00887D12">
            <w:pPr>
              <w:ind w:left="113" w:right="142"/>
              <w:jc w:val="both"/>
              <w:rPr>
                <w:b/>
                <w:sz w:val="28"/>
              </w:rPr>
            </w:pPr>
            <w:r w:rsidRPr="00C4273D">
              <w:t xml:space="preserve">Отдел по землеустройству райисполкома (г. Барановичи, ул. Советская, 79, 6-ой этаж, </w:t>
            </w:r>
            <w:proofErr w:type="spellStart"/>
            <w:r w:rsidRPr="00C4273D">
              <w:t>каб</w:t>
            </w:r>
            <w:proofErr w:type="spellEnd"/>
            <w:r w:rsidRPr="00C4273D">
              <w:t>. 622,619, телефон – 65-59-06, 65-54-07).</w:t>
            </w:r>
          </w:p>
          <w:p w14:paraId="5375AFEB" w14:textId="77777777" w:rsidR="006861A3" w:rsidRPr="00130368" w:rsidRDefault="006861A3" w:rsidP="00887D12">
            <w:pPr>
              <w:ind w:left="113" w:right="142"/>
              <w:jc w:val="both"/>
            </w:pPr>
            <w:r w:rsidRPr="00C4273D">
              <w:t>Режим работы: понедельник – пятница с 08.00 до 17.00. Перерыв с 13.00 до 14.00.</w:t>
            </w:r>
          </w:p>
        </w:tc>
      </w:tr>
      <w:tr w:rsidR="006861A3" w:rsidRPr="00130368" w14:paraId="33133416" w14:textId="77777777" w:rsidTr="00B852CD">
        <w:trPr>
          <w:tblCellSpacing w:w="15" w:type="dxa"/>
        </w:trPr>
        <w:tc>
          <w:tcPr>
            <w:tcW w:w="1263" w:type="pct"/>
            <w:vAlign w:val="center"/>
            <w:hideMark/>
          </w:tcPr>
          <w:p w14:paraId="17F8454F" w14:textId="77777777" w:rsidR="006861A3" w:rsidRPr="00130368" w:rsidRDefault="006861A3" w:rsidP="00887D12">
            <w:r w:rsidRPr="00130368">
              <w:t xml:space="preserve">Размер платы, взимаемой при осуществлении </w:t>
            </w:r>
            <w:r w:rsidRPr="00130368">
              <w:lastRenderedPageBreak/>
              <w:t>административной процедуры</w:t>
            </w:r>
          </w:p>
        </w:tc>
        <w:tc>
          <w:tcPr>
            <w:tcW w:w="3694" w:type="pct"/>
            <w:vAlign w:val="center"/>
            <w:hideMark/>
          </w:tcPr>
          <w:p w14:paraId="2A87B40E" w14:textId="77777777" w:rsidR="006861A3" w:rsidRPr="00130368" w:rsidRDefault="006861A3" w:rsidP="00887D12">
            <w:pPr>
              <w:ind w:left="111"/>
            </w:pPr>
            <w:r w:rsidRPr="00130368">
              <w:lastRenderedPageBreak/>
              <w:t>бесплатно</w:t>
            </w:r>
          </w:p>
        </w:tc>
      </w:tr>
      <w:tr w:rsidR="006861A3" w:rsidRPr="00130368" w14:paraId="353067F2" w14:textId="77777777" w:rsidTr="00B852CD">
        <w:trPr>
          <w:tblCellSpacing w:w="15" w:type="dxa"/>
        </w:trPr>
        <w:tc>
          <w:tcPr>
            <w:tcW w:w="1263" w:type="pct"/>
            <w:vAlign w:val="center"/>
            <w:hideMark/>
          </w:tcPr>
          <w:p w14:paraId="02C1EFE9" w14:textId="77777777" w:rsidR="006861A3" w:rsidRPr="00130368" w:rsidRDefault="006861A3" w:rsidP="00887D12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694" w:type="pct"/>
            <w:vAlign w:val="center"/>
            <w:hideMark/>
          </w:tcPr>
          <w:p w14:paraId="651D6ECC" w14:textId="77777777" w:rsidR="006861A3" w:rsidRPr="00554BA3" w:rsidRDefault="00554BA3" w:rsidP="00554BA3">
            <w:pPr>
              <w:ind w:left="64" w:right="140"/>
              <w:jc w:val="both"/>
              <w:rPr>
                <w:szCs w:val="30"/>
                <w:shd w:val="clear" w:color="auto" w:fill="FFFFFF"/>
              </w:rPr>
            </w:pPr>
            <w:r w:rsidRPr="00554BA3">
              <w:rPr>
                <w:szCs w:val="30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документов</w:t>
            </w:r>
          </w:p>
        </w:tc>
      </w:tr>
      <w:tr w:rsidR="006861A3" w:rsidRPr="00130368" w14:paraId="12380A01" w14:textId="77777777" w:rsidTr="00B852CD">
        <w:trPr>
          <w:tblCellSpacing w:w="15" w:type="dxa"/>
        </w:trPr>
        <w:tc>
          <w:tcPr>
            <w:tcW w:w="1263" w:type="pct"/>
            <w:vAlign w:val="center"/>
            <w:hideMark/>
          </w:tcPr>
          <w:p w14:paraId="1D10859C" w14:textId="77777777" w:rsidR="006861A3" w:rsidRPr="00130368" w:rsidRDefault="006861A3" w:rsidP="00887D12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694" w:type="pct"/>
            <w:vAlign w:val="center"/>
            <w:hideMark/>
          </w:tcPr>
          <w:p w14:paraId="1DE26B38" w14:textId="77777777" w:rsidR="006861A3" w:rsidRPr="00ED40BD" w:rsidRDefault="00FC3620" w:rsidP="00887D12">
            <w:pPr>
              <w:ind w:left="113" w:right="142"/>
              <w:jc w:val="both"/>
            </w:pPr>
            <w:r>
              <w:t>бессрочно</w:t>
            </w:r>
          </w:p>
        </w:tc>
      </w:tr>
      <w:tr w:rsidR="006861A3" w:rsidRPr="00130368" w14:paraId="4240BDF5" w14:textId="77777777" w:rsidTr="00B852CD">
        <w:trPr>
          <w:tblCellSpacing w:w="15" w:type="dxa"/>
        </w:trPr>
        <w:tc>
          <w:tcPr>
            <w:tcW w:w="1263" w:type="pct"/>
            <w:vAlign w:val="center"/>
            <w:hideMark/>
          </w:tcPr>
          <w:p w14:paraId="0AE486DB" w14:textId="77777777" w:rsidR="006861A3" w:rsidRPr="00130368" w:rsidRDefault="006861A3" w:rsidP="00887D12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694" w:type="pct"/>
            <w:vAlign w:val="center"/>
            <w:hideMark/>
          </w:tcPr>
          <w:p w14:paraId="7C1645C3" w14:textId="77777777" w:rsidR="00151364" w:rsidRPr="006D0741" w:rsidRDefault="006D0741" w:rsidP="00151364">
            <w:pPr>
              <w:ind w:left="111" w:right="141"/>
              <w:jc w:val="center"/>
              <w:rPr>
                <w:b/>
                <w:bCs/>
              </w:rPr>
            </w:pPr>
            <w:r w:rsidRPr="006D0741">
              <w:rPr>
                <w:b/>
                <w:bCs/>
              </w:rPr>
      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7D7F519B" w14:textId="77777777" w:rsidR="00151364" w:rsidRPr="006D0741" w:rsidRDefault="00151364" w:rsidP="00151364">
            <w:pPr>
              <w:pStyle w:val="a6"/>
              <w:numPr>
                <w:ilvl w:val="0"/>
                <w:numId w:val="6"/>
              </w:numPr>
              <w:ind w:left="206" w:right="141" w:firstLine="0"/>
              <w:jc w:val="both"/>
              <w:rPr>
                <w:b/>
                <w:i/>
              </w:rPr>
            </w:pPr>
            <w:r>
              <w:t xml:space="preserve">информация о существующих в момент выдачи информации правах, ограничениях (обременениях) прав на земельный участок - </w:t>
            </w:r>
            <w:r w:rsidRPr="00151364">
              <w:rPr>
                <w:i/>
              </w:rPr>
              <w:t>единый государственный регистр недвижимого имущества, прав на него и сделок с ним</w:t>
            </w:r>
          </w:p>
          <w:p w14:paraId="186AAC9C" w14:textId="77777777" w:rsidR="006D0741" w:rsidRPr="006D0741" w:rsidRDefault="006D0741" w:rsidP="006D0741">
            <w:pPr>
              <w:pStyle w:val="a6"/>
              <w:numPr>
                <w:ilvl w:val="0"/>
                <w:numId w:val="6"/>
              </w:numPr>
              <w:ind w:left="179" w:right="141" w:firstLine="0"/>
              <w:jc w:val="both"/>
              <w:rPr>
                <w:b/>
              </w:rPr>
            </w:pPr>
            <w:r w:rsidRPr="006D0741"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  <w:r>
              <w:t xml:space="preserve"> - </w:t>
            </w:r>
            <w:r w:rsidRPr="006D0741">
              <w:rPr>
                <w:i/>
              </w:rPr>
              <w:t>единый государственный регистр недвижимого имущества, прав на него и сделок с ним</w:t>
            </w:r>
          </w:p>
          <w:p w14:paraId="4F6C958B" w14:textId="77777777" w:rsidR="006D0741" w:rsidRPr="00151364" w:rsidRDefault="006D0741" w:rsidP="006D0741">
            <w:pPr>
              <w:pStyle w:val="a6"/>
              <w:ind w:left="206" w:right="141"/>
              <w:jc w:val="both"/>
              <w:rPr>
                <w:b/>
                <w:i/>
              </w:rPr>
            </w:pPr>
          </w:p>
          <w:p w14:paraId="13B1CA2B" w14:textId="77777777" w:rsidR="00151364" w:rsidRDefault="00151364" w:rsidP="00151364">
            <w:pPr>
              <w:ind w:right="141"/>
              <w:jc w:val="both"/>
              <w:rPr>
                <w:b/>
              </w:rPr>
            </w:pPr>
          </w:p>
          <w:p w14:paraId="26A590D7" w14:textId="77777777" w:rsidR="006D0741" w:rsidRPr="006D0741" w:rsidRDefault="006D0741" w:rsidP="006D0741">
            <w:pPr>
              <w:ind w:right="141"/>
              <w:jc w:val="center"/>
              <w:rPr>
                <w:b/>
              </w:rPr>
            </w:pPr>
            <w:r w:rsidRPr="006D0741">
              <w:rPr>
                <w:b/>
              </w:rPr>
      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38B24AF1" w14:textId="77777777" w:rsidR="00151364" w:rsidRPr="006D0741" w:rsidRDefault="00151364" w:rsidP="00151364">
            <w:pPr>
              <w:ind w:right="141"/>
              <w:jc w:val="center"/>
              <w:rPr>
                <w:b/>
                <w:color w:val="FF0000"/>
              </w:rPr>
            </w:pPr>
          </w:p>
          <w:p w14:paraId="2AF1DA4A" w14:textId="77777777" w:rsidR="00151364" w:rsidRPr="00151364" w:rsidRDefault="004D3EE5" w:rsidP="00006A4F">
            <w:pPr>
              <w:pStyle w:val="a6"/>
              <w:numPr>
                <w:ilvl w:val="0"/>
                <w:numId w:val="7"/>
              </w:numPr>
              <w:ind w:left="206" w:right="141" w:firstLine="0"/>
              <w:jc w:val="both"/>
              <w:rPr>
                <w:b/>
              </w:rPr>
            </w:pPr>
            <w:r>
              <w:t>информация о существующих в момент выдачи информации правах, ограничениях (обременениях) прав на земельный участок</w:t>
            </w:r>
            <w:r w:rsidRPr="00151364">
              <w:rPr>
                <w:i/>
              </w:rPr>
              <w:t xml:space="preserve"> </w:t>
            </w:r>
            <w:r w:rsidR="00151364" w:rsidRPr="00151364">
              <w:rPr>
                <w:i/>
              </w:rPr>
              <w:t>- единый государственный регистр недвижимого имущества, прав на него и сделок с ним</w:t>
            </w:r>
          </w:p>
          <w:p w14:paraId="1B502173" w14:textId="77777777" w:rsidR="00151364" w:rsidRPr="00151364" w:rsidRDefault="004D3EE5" w:rsidP="00006A4F">
            <w:pPr>
              <w:pStyle w:val="a6"/>
              <w:numPr>
                <w:ilvl w:val="0"/>
                <w:numId w:val="7"/>
              </w:numPr>
              <w:ind w:left="206" w:right="141" w:firstLine="0"/>
              <w:jc w:val="both"/>
              <w:rPr>
                <w:b/>
              </w:rPr>
            </w:pPr>
            <w:r>
              <w:t xml:space="preserve"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 </w:t>
            </w:r>
            <w:r w:rsidR="00151364">
              <w:t>-</w:t>
            </w:r>
            <w:r w:rsidR="00151364" w:rsidRPr="00151364">
              <w:rPr>
                <w:i/>
              </w:rPr>
              <w:t xml:space="preserve"> единый государственный регистр недвижимого имущества, прав на него и сделок с ним</w:t>
            </w:r>
          </w:p>
          <w:p w14:paraId="6C200713" w14:textId="77777777" w:rsidR="00151364" w:rsidRDefault="00151364" w:rsidP="00151364">
            <w:pPr>
              <w:pStyle w:val="a6"/>
              <w:ind w:right="141"/>
              <w:jc w:val="both"/>
            </w:pPr>
          </w:p>
          <w:p w14:paraId="23BC5CFD" w14:textId="77777777" w:rsidR="004D3EE5" w:rsidRDefault="004D3EE5" w:rsidP="004D3EE5">
            <w:pPr>
              <w:pStyle w:val="a6"/>
              <w:ind w:left="179" w:right="141"/>
              <w:jc w:val="center"/>
              <w:rPr>
                <w:b/>
                <w:bCs/>
              </w:rPr>
            </w:pPr>
            <w:r w:rsidRPr="004D3EE5">
              <w:rPr>
                <w:b/>
                <w:bCs/>
              </w:rPr>
              <w:t xml:space="preserve">Принятие решения о разрешении отчуждения земельного участка, передачи прав и обязанностей по договору аренды земельного </w:t>
            </w:r>
            <w:r w:rsidRPr="004D3EE5">
              <w:rPr>
                <w:b/>
                <w:bCs/>
              </w:rPr>
              <w:lastRenderedPageBreak/>
              <w:t>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0C481DC5" w14:textId="77777777" w:rsidR="004D3EE5" w:rsidRPr="004D3EE5" w:rsidRDefault="004D3EE5" w:rsidP="004D3EE5">
            <w:pPr>
              <w:pStyle w:val="a6"/>
              <w:ind w:left="179" w:right="141"/>
              <w:jc w:val="center"/>
              <w:rPr>
                <w:b/>
                <w:bCs/>
              </w:rPr>
            </w:pPr>
          </w:p>
          <w:p w14:paraId="45AAC976" w14:textId="77777777" w:rsidR="00151364" w:rsidRPr="00151364" w:rsidRDefault="00151364" w:rsidP="00006A4F">
            <w:pPr>
              <w:pStyle w:val="a6"/>
              <w:numPr>
                <w:ilvl w:val="0"/>
                <w:numId w:val="7"/>
              </w:numPr>
              <w:ind w:left="206" w:right="141" w:firstLine="0"/>
              <w:jc w:val="both"/>
              <w:rPr>
                <w:b/>
                <w:i/>
              </w:rPr>
            </w:pPr>
            <w:r>
              <w:t xml:space="preserve">информация о существующих в момент выдачи информации правах, ограничениях (обременениях) прав на земельный участок - </w:t>
            </w:r>
            <w:r w:rsidRPr="00151364">
              <w:rPr>
                <w:i/>
              </w:rPr>
              <w:t>единый государственный регистр недвижимого имущества, прав на него и сделок с ним</w:t>
            </w:r>
          </w:p>
          <w:p w14:paraId="43FF84DD" w14:textId="77777777" w:rsidR="00151364" w:rsidRPr="00151364" w:rsidRDefault="00151364" w:rsidP="00006A4F">
            <w:pPr>
              <w:pStyle w:val="a6"/>
              <w:ind w:left="206"/>
              <w:rPr>
                <w:b/>
              </w:rPr>
            </w:pPr>
          </w:p>
          <w:p w14:paraId="3C98F9B0" w14:textId="77777777" w:rsidR="00151364" w:rsidRPr="00151364" w:rsidRDefault="004D3EE5" w:rsidP="00006A4F">
            <w:pPr>
              <w:pStyle w:val="a6"/>
              <w:numPr>
                <w:ilvl w:val="0"/>
                <w:numId w:val="7"/>
              </w:numPr>
              <w:ind w:left="206" w:right="141" w:firstLine="0"/>
              <w:jc w:val="both"/>
              <w:rPr>
                <w:b/>
              </w:rPr>
            </w:pPr>
            <w: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  <w:r w:rsidR="00151364">
              <w:t xml:space="preserve"> -</w:t>
            </w:r>
            <w:r w:rsidR="00151364" w:rsidRPr="00151364">
              <w:rPr>
                <w:i/>
              </w:rPr>
              <w:t xml:space="preserve"> единый государственный регистр недвижимого имущества, прав на него и сделок с ним</w:t>
            </w:r>
          </w:p>
          <w:p w14:paraId="53AFA1E3" w14:textId="77777777" w:rsidR="00151364" w:rsidRDefault="00151364" w:rsidP="00151364">
            <w:pPr>
              <w:pStyle w:val="a6"/>
              <w:rPr>
                <w:b/>
              </w:rPr>
            </w:pPr>
          </w:p>
          <w:p w14:paraId="13E27036" w14:textId="77777777" w:rsidR="004D3EE5" w:rsidRPr="004D3EE5" w:rsidRDefault="004D3EE5" w:rsidP="004D3EE5">
            <w:pPr>
              <w:pStyle w:val="a6"/>
              <w:ind w:left="206"/>
              <w:jc w:val="center"/>
              <w:rPr>
                <w:b/>
                <w:bCs/>
              </w:rPr>
            </w:pPr>
            <w:r w:rsidRPr="004D3EE5">
              <w:rPr>
                <w:b/>
                <w:bCs/>
              </w:rPr>
      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14:paraId="70F78CEC" w14:textId="77777777" w:rsidR="004D3EE5" w:rsidRPr="00006A4F" w:rsidRDefault="004D3EE5" w:rsidP="00006A4F">
            <w:pPr>
              <w:pStyle w:val="a6"/>
              <w:ind w:left="206"/>
              <w:jc w:val="center"/>
              <w:rPr>
                <w:b/>
              </w:rPr>
            </w:pPr>
          </w:p>
          <w:p w14:paraId="63E63A9C" w14:textId="77777777" w:rsidR="00151364" w:rsidRPr="00006A4F" w:rsidRDefault="00006A4F" w:rsidP="00006A4F">
            <w:pPr>
              <w:pStyle w:val="a6"/>
              <w:numPr>
                <w:ilvl w:val="0"/>
                <w:numId w:val="7"/>
              </w:numPr>
              <w:ind w:left="206" w:right="141" w:firstLine="0"/>
              <w:jc w:val="both"/>
              <w:rPr>
                <w:b/>
                <w:i/>
              </w:rPr>
            </w:pPr>
            <w:r>
              <w:t xml:space="preserve">информация о существующих в момент выдачи информации правах, ограничениях (обременениях) прав на земельный участок - </w:t>
            </w:r>
            <w:r w:rsidR="00151364" w:rsidRPr="00006A4F">
              <w:rPr>
                <w:i/>
              </w:rPr>
              <w:t>единый государственный регистр недвижимого имущества, прав на него и сделок с ним</w:t>
            </w:r>
          </w:p>
          <w:p w14:paraId="12635CB3" w14:textId="77777777" w:rsidR="00151364" w:rsidRPr="00006A4F" w:rsidRDefault="00151364" w:rsidP="00006A4F">
            <w:pPr>
              <w:pStyle w:val="a6"/>
              <w:ind w:left="206"/>
              <w:rPr>
                <w:b/>
                <w:i/>
              </w:rPr>
            </w:pPr>
          </w:p>
          <w:p w14:paraId="08E7F355" w14:textId="77777777" w:rsidR="004D3EE5" w:rsidRPr="004D3EE5" w:rsidRDefault="004D3EE5" w:rsidP="004D3EE5">
            <w:pPr>
              <w:pStyle w:val="a6"/>
              <w:numPr>
                <w:ilvl w:val="0"/>
                <w:numId w:val="7"/>
              </w:numPr>
              <w:ind w:left="206" w:right="141" w:firstLine="0"/>
              <w:jc w:val="both"/>
              <w:rPr>
                <w:b/>
                <w:i/>
              </w:rPr>
            </w:pPr>
            <w:r>
              <w:t xml:space="preserve"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 </w:t>
            </w:r>
            <w:r w:rsidR="00006A4F">
              <w:t xml:space="preserve">- </w:t>
            </w:r>
            <w:r w:rsidR="00151364" w:rsidRPr="00006A4F">
              <w:rPr>
                <w:i/>
              </w:rPr>
              <w:t>единый государственный регистр недвижимого имущества, прав на него и сделок с ним</w:t>
            </w:r>
          </w:p>
          <w:p w14:paraId="456EAF1D" w14:textId="77777777" w:rsidR="00151364" w:rsidRPr="00006A4F" w:rsidRDefault="00151364" w:rsidP="00006A4F">
            <w:pPr>
              <w:rPr>
                <w:b/>
              </w:rPr>
            </w:pPr>
          </w:p>
        </w:tc>
      </w:tr>
      <w:tr w:rsidR="006861A3" w:rsidRPr="00130368" w14:paraId="126BC88C" w14:textId="77777777" w:rsidTr="00B852CD">
        <w:trPr>
          <w:tblCellSpacing w:w="15" w:type="dxa"/>
        </w:trPr>
        <w:tc>
          <w:tcPr>
            <w:tcW w:w="1263" w:type="pct"/>
            <w:vAlign w:val="center"/>
            <w:hideMark/>
          </w:tcPr>
          <w:p w14:paraId="48C4325A" w14:textId="77777777" w:rsidR="006861A3" w:rsidRPr="00130368" w:rsidRDefault="006861A3" w:rsidP="00887D12">
            <w:r w:rsidRPr="00130368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694" w:type="pct"/>
            <w:vAlign w:val="center"/>
            <w:hideMark/>
          </w:tcPr>
          <w:p w14:paraId="29CC7213" w14:textId="77777777" w:rsidR="006861A3" w:rsidRPr="00A92E2D" w:rsidRDefault="006861A3" w:rsidP="00887D12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3411267" w14:textId="77777777" w:rsidR="006861A3" w:rsidRPr="00130368" w:rsidRDefault="006861A3" w:rsidP="00887D12">
            <w:pPr>
              <w:ind w:left="111"/>
            </w:pPr>
          </w:p>
        </w:tc>
      </w:tr>
    </w:tbl>
    <w:p w14:paraId="4BF94F24" w14:textId="77777777" w:rsidR="006861A3" w:rsidRDefault="006861A3" w:rsidP="006861A3"/>
    <w:p w14:paraId="365DFF55" w14:textId="77777777" w:rsidR="0099298C" w:rsidRDefault="0099298C" w:rsidP="00C22947">
      <w:pPr>
        <w:rPr>
          <w:b/>
          <w:bCs/>
          <w:iCs/>
          <w:sz w:val="28"/>
          <w:szCs w:val="28"/>
        </w:rPr>
      </w:pPr>
    </w:p>
    <w:p w14:paraId="4F191EE5" w14:textId="77777777" w:rsidR="003327BE" w:rsidRDefault="003327BE" w:rsidP="00C22947">
      <w:pPr>
        <w:rPr>
          <w:b/>
          <w:bCs/>
          <w:iCs/>
          <w:sz w:val="28"/>
          <w:szCs w:val="28"/>
        </w:rPr>
      </w:pPr>
    </w:p>
    <w:p w14:paraId="11C307D1" w14:textId="77777777" w:rsidR="003327BE" w:rsidRDefault="003327BE" w:rsidP="00C22947">
      <w:pPr>
        <w:rPr>
          <w:b/>
          <w:bCs/>
          <w:iCs/>
          <w:sz w:val="28"/>
          <w:szCs w:val="28"/>
        </w:rPr>
      </w:pPr>
    </w:p>
    <w:p w14:paraId="020FA17D" w14:textId="77777777" w:rsidR="003327BE" w:rsidRDefault="003327BE" w:rsidP="00C22947">
      <w:pPr>
        <w:rPr>
          <w:b/>
          <w:bCs/>
          <w:iCs/>
          <w:sz w:val="28"/>
          <w:szCs w:val="28"/>
        </w:rPr>
      </w:pPr>
    </w:p>
    <w:p w14:paraId="609E95E0" w14:textId="77777777" w:rsidR="003A2268" w:rsidRDefault="003A2268" w:rsidP="00C22947">
      <w:pPr>
        <w:rPr>
          <w:b/>
          <w:bCs/>
          <w:iCs/>
          <w:sz w:val="28"/>
          <w:szCs w:val="28"/>
        </w:rPr>
      </w:pPr>
    </w:p>
    <w:p w14:paraId="2CB2F39B" w14:textId="77777777" w:rsidR="003327BE" w:rsidRDefault="003327BE" w:rsidP="00C22947">
      <w:pPr>
        <w:rPr>
          <w:b/>
          <w:bCs/>
          <w:iCs/>
          <w:sz w:val="28"/>
          <w:szCs w:val="28"/>
        </w:rPr>
      </w:pPr>
    </w:p>
    <w:p w14:paraId="683847D1" w14:textId="77777777" w:rsidR="0099298C" w:rsidRDefault="0099298C" w:rsidP="0029072E">
      <w:pPr>
        <w:jc w:val="center"/>
        <w:rPr>
          <w:b/>
          <w:bCs/>
          <w:iCs/>
          <w:sz w:val="28"/>
          <w:szCs w:val="28"/>
        </w:rPr>
      </w:pPr>
    </w:p>
    <w:p w14:paraId="52280AD8" w14:textId="3EE8A384" w:rsidR="0099298C" w:rsidRPr="00EE5594" w:rsidRDefault="0099298C" w:rsidP="0099298C">
      <w:pPr>
        <w:spacing w:line="192" w:lineRule="auto"/>
        <w:jc w:val="center"/>
        <w:rPr>
          <w:b/>
          <w:sz w:val="20"/>
          <w:szCs w:val="20"/>
        </w:rPr>
      </w:pPr>
      <w:r w:rsidRPr="000502B9">
        <w:rPr>
          <w:b/>
          <w:iCs/>
          <w:sz w:val="28"/>
          <w:szCs w:val="28"/>
        </w:rPr>
        <w:lastRenderedPageBreak/>
        <w:t>Административная процедура</w:t>
      </w:r>
      <w:r w:rsidRPr="00C00130">
        <w:rPr>
          <w:b/>
          <w:bCs/>
          <w:iCs/>
          <w:sz w:val="20"/>
          <w:szCs w:val="20"/>
        </w:rPr>
        <w:t xml:space="preserve"> </w:t>
      </w:r>
      <w:r w:rsidRPr="0099298C">
        <w:rPr>
          <w:b/>
          <w:bCs/>
          <w:iCs/>
          <w:sz w:val="28"/>
          <w:szCs w:val="20"/>
        </w:rPr>
        <w:t>16.11.1</w:t>
      </w:r>
      <w:r w:rsidR="003A2268">
        <w:rPr>
          <w:b/>
          <w:bCs/>
          <w:iCs/>
          <w:sz w:val="28"/>
          <w:szCs w:val="20"/>
        </w:rPr>
        <w:t xml:space="preserve"> </w:t>
      </w:r>
    </w:p>
    <w:p w14:paraId="6534EC37" w14:textId="77777777" w:rsidR="0099298C" w:rsidRDefault="0099298C" w:rsidP="0099298C">
      <w:pPr>
        <w:ind w:left="2832"/>
        <w:jc w:val="both"/>
        <w:rPr>
          <w:sz w:val="30"/>
          <w:szCs w:val="30"/>
        </w:rPr>
      </w:pPr>
    </w:p>
    <w:p w14:paraId="3A56DB76" w14:textId="77777777" w:rsidR="004D3EE5" w:rsidRPr="00C843F6" w:rsidRDefault="004D3EE5" w:rsidP="004D3EE5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312E23C5" w14:textId="77777777" w:rsidR="004D3EE5" w:rsidRPr="00C843F6" w:rsidRDefault="004D3EE5" w:rsidP="004D3EE5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521F179A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0DD96363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67C68AC7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6C6EEE0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58C6E782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1AC41CA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864BAE0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B61EAB5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3675F899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6CECD10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269DC398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D655D76" w14:textId="77777777" w:rsidR="004D3EE5" w:rsidRDefault="004D3EE5" w:rsidP="004D3EE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04BF3709" w14:textId="77777777" w:rsidR="004D3EE5" w:rsidRDefault="004D3EE5" w:rsidP="004D3EE5">
      <w:pPr>
        <w:pStyle w:val="newncpi"/>
        <w:spacing w:before="0" w:beforeAutospacing="0" w:after="0" w:afterAutospacing="0"/>
        <w:ind w:left="3969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36AF0C77" w14:textId="77777777" w:rsidR="0099298C" w:rsidRPr="004D3EE5" w:rsidRDefault="004D3EE5" w:rsidP="004D3EE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747E13E8" w14:textId="77777777" w:rsidR="0099298C" w:rsidRDefault="0099298C" w:rsidP="0099298C">
      <w:pPr>
        <w:jc w:val="center"/>
        <w:rPr>
          <w:sz w:val="30"/>
          <w:szCs w:val="30"/>
        </w:rPr>
      </w:pPr>
      <w:r w:rsidRPr="000A030D">
        <w:rPr>
          <w:sz w:val="30"/>
          <w:szCs w:val="30"/>
        </w:rPr>
        <w:tab/>
      </w:r>
    </w:p>
    <w:p w14:paraId="23CEB3F4" w14:textId="77777777" w:rsidR="0099298C" w:rsidRPr="00EE5594" w:rsidRDefault="0099298C" w:rsidP="0099298C">
      <w:pPr>
        <w:jc w:val="center"/>
        <w:rPr>
          <w:sz w:val="28"/>
          <w:szCs w:val="28"/>
        </w:rPr>
      </w:pPr>
      <w:r w:rsidRPr="00EE5594">
        <w:rPr>
          <w:sz w:val="28"/>
          <w:szCs w:val="28"/>
        </w:rPr>
        <w:t>ЗАЯВЛЕНИЕ</w:t>
      </w:r>
    </w:p>
    <w:p w14:paraId="4BDA571B" w14:textId="77777777" w:rsidR="0099298C" w:rsidRPr="008C14ED" w:rsidRDefault="0099298C" w:rsidP="0099298C">
      <w:pPr>
        <w:tabs>
          <w:tab w:val="left" w:pos="4536"/>
        </w:tabs>
        <w:rPr>
          <w:sz w:val="22"/>
          <w:szCs w:val="28"/>
        </w:rPr>
      </w:pPr>
    </w:p>
    <w:p w14:paraId="124C7AE2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sz w:val="30"/>
          <w:szCs w:val="30"/>
        </w:rPr>
        <w:tab/>
        <w:t xml:space="preserve">Прошу разрешить (нужное указать </w:t>
      </w:r>
      <w:r w:rsidRPr="00EE5594">
        <w:rPr>
          <w:sz w:val="30"/>
          <w:szCs w:val="30"/>
        </w:rPr>
        <w:sym w:font="Wingdings" w:char="F0FE"/>
      </w:r>
      <w:r w:rsidRPr="00EE5594">
        <w:rPr>
          <w:sz w:val="30"/>
          <w:szCs w:val="30"/>
        </w:rPr>
        <w:t>):</w:t>
      </w:r>
    </w:p>
    <w:p w14:paraId="1B12DBF0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color w:val="000000"/>
          <w:spacing w:val="-2"/>
          <w:sz w:val="30"/>
          <w:szCs w:val="30"/>
        </w:rPr>
        <w:sym w:font="Wingdings" w:char="F0A8"/>
      </w:r>
      <w:r w:rsidRPr="00EE5594">
        <w:rPr>
          <w:sz w:val="30"/>
          <w:szCs w:val="30"/>
        </w:rPr>
        <w:t xml:space="preserve"> раздел земельного участка</w:t>
      </w:r>
    </w:p>
    <w:p w14:paraId="3D8C43A1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color w:val="000000"/>
          <w:spacing w:val="-2"/>
          <w:sz w:val="30"/>
          <w:szCs w:val="30"/>
        </w:rPr>
        <w:sym w:font="Wingdings" w:char="F0A8"/>
      </w:r>
      <w:r w:rsidRPr="00EE5594">
        <w:rPr>
          <w:color w:val="000000"/>
          <w:spacing w:val="-2"/>
          <w:sz w:val="30"/>
          <w:szCs w:val="30"/>
        </w:rPr>
        <w:t xml:space="preserve"> </w:t>
      </w:r>
      <w:r w:rsidRPr="00EE5594">
        <w:rPr>
          <w:sz w:val="30"/>
          <w:szCs w:val="30"/>
        </w:rPr>
        <w:t>изменение целевого назначения земельного участка</w:t>
      </w:r>
    </w:p>
    <w:p w14:paraId="490B4F3B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color w:val="000000"/>
          <w:spacing w:val="-2"/>
          <w:sz w:val="30"/>
          <w:szCs w:val="30"/>
        </w:rPr>
        <w:sym w:font="Wingdings" w:char="F0A8"/>
      </w:r>
      <w:r w:rsidRPr="00EE5594">
        <w:rPr>
          <w:sz w:val="30"/>
          <w:szCs w:val="30"/>
        </w:rPr>
        <w:t xml:space="preserve"> отчуждение земельного участка</w:t>
      </w:r>
    </w:p>
    <w:p w14:paraId="51EB58CF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color w:val="000000"/>
          <w:spacing w:val="-2"/>
          <w:sz w:val="30"/>
          <w:szCs w:val="30"/>
        </w:rPr>
        <w:sym w:font="Wingdings" w:char="F0A8"/>
      </w:r>
      <w:r w:rsidRPr="00EE5594">
        <w:rPr>
          <w:sz w:val="30"/>
          <w:szCs w:val="30"/>
        </w:rPr>
        <w:t xml:space="preserve"> передачу прав и обязанностей по договору аренды земельного участка</w:t>
      </w:r>
    </w:p>
    <w:p w14:paraId="4CBAD6E3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color w:val="000000"/>
          <w:spacing w:val="-2"/>
          <w:sz w:val="30"/>
          <w:szCs w:val="30"/>
        </w:rPr>
        <w:sym w:font="Wingdings" w:char="F0A8"/>
      </w:r>
      <w:r w:rsidRPr="00EE5594">
        <w:rPr>
          <w:color w:val="000000"/>
          <w:spacing w:val="-2"/>
          <w:sz w:val="30"/>
          <w:szCs w:val="30"/>
        </w:rPr>
        <w:t xml:space="preserve"> </w:t>
      </w:r>
      <w:r w:rsidRPr="00EE5594">
        <w:rPr>
          <w:sz w:val="30"/>
          <w:szCs w:val="30"/>
        </w:rPr>
        <w:t>предоставление дополнительного земельного участка</w:t>
      </w:r>
    </w:p>
    <w:p w14:paraId="36D2AC90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</w:rPr>
      </w:pPr>
      <w:r w:rsidRPr="00EE5594">
        <w:rPr>
          <w:color w:val="000000"/>
          <w:spacing w:val="-2"/>
          <w:sz w:val="30"/>
          <w:szCs w:val="30"/>
        </w:rPr>
        <w:sym w:font="Wingdings" w:char="F0A8"/>
      </w:r>
      <w:r w:rsidRPr="00EE5594">
        <w:rPr>
          <w:color w:val="000000"/>
          <w:spacing w:val="-2"/>
          <w:sz w:val="30"/>
          <w:szCs w:val="30"/>
        </w:rPr>
        <w:t xml:space="preserve"> </w:t>
      </w:r>
      <w:r w:rsidRPr="00EE5594">
        <w:rPr>
          <w:sz w:val="30"/>
          <w:szCs w:val="30"/>
        </w:rPr>
        <w:t xml:space="preserve">изменение вида права на земельный участок </w:t>
      </w:r>
    </w:p>
    <w:p w14:paraId="4B32F1F2" w14:textId="77777777" w:rsidR="0099298C" w:rsidRPr="00EE5594" w:rsidRDefault="0099298C" w:rsidP="0099298C">
      <w:pPr>
        <w:tabs>
          <w:tab w:val="left" w:pos="709"/>
          <w:tab w:val="left" w:pos="9639"/>
        </w:tabs>
        <w:jc w:val="both"/>
        <w:rPr>
          <w:sz w:val="30"/>
          <w:szCs w:val="30"/>
          <w:u w:val="single"/>
        </w:rPr>
      </w:pPr>
      <w:r w:rsidRPr="00EE5594">
        <w:rPr>
          <w:sz w:val="30"/>
          <w:szCs w:val="30"/>
        </w:rPr>
        <w:t>по адресу:_</w:t>
      </w:r>
      <w:r w:rsidR="00B852CD">
        <w:rPr>
          <w:sz w:val="30"/>
          <w:szCs w:val="30"/>
        </w:rPr>
        <w:t>_____________</w:t>
      </w:r>
      <w:r w:rsidRPr="00EE5594">
        <w:rPr>
          <w:sz w:val="30"/>
          <w:szCs w:val="30"/>
        </w:rPr>
        <w:t>_________________________________________</w:t>
      </w:r>
    </w:p>
    <w:p w14:paraId="7C789E63" w14:textId="77777777" w:rsidR="0099298C" w:rsidRPr="00EE5594" w:rsidRDefault="0099298C" w:rsidP="0099298C">
      <w:pPr>
        <w:tabs>
          <w:tab w:val="left" w:pos="9639"/>
        </w:tabs>
        <w:rPr>
          <w:sz w:val="30"/>
          <w:szCs w:val="30"/>
          <w:u w:val="single"/>
        </w:rPr>
      </w:pPr>
      <w:r w:rsidRPr="00EE5594">
        <w:rPr>
          <w:sz w:val="30"/>
          <w:szCs w:val="30"/>
        </w:rPr>
        <w:t xml:space="preserve">в связи с </w:t>
      </w:r>
      <w:r w:rsidRPr="00EE5594">
        <w:rPr>
          <w:sz w:val="30"/>
          <w:szCs w:val="30"/>
          <w:u w:val="single"/>
        </w:rPr>
        <w:tab/>
      </w:r>
    </w:p>
    <w:p w14:paraId="3A613520" w14:textId="77777777" w:rsidR="0099298C" w:rsidRPr="00EE5594" w:rsidRDefault="0099298C" w:rsidP="0099298C">
      <w:pPr>
        <w:tabs>
          <w:tab w:val="left" w:pos="9639"/>
        </w:tabs>
        <w:jc w:val="center"/>
        <w:rPr>
          <w:sz w:val="16"/>
          <w:szCs w:val="16"/>
          <w:u w:val="single"/>
        </w:rPr>
      </w:pPr>
      <w:r w:rsidRPr="00EE5594">
        <w:rPr>
          <w:sz w:val="16"/>
          <w:szCs w:val="16"/>
        </w:rPr>
        <w:t>(указать основание)</w:t>
      </w:r>
    </w:p>
    <w:p w14:paraId="3E3FDB86" w14:textId="77777777" w:rsidR="0099298C" w:rsidRPr="00EE5594" w:rsidRDefault="0099298C" w:rsidP="0099298C">
      <w:pPr>
        <w:tabs>
          <w:tab w:val="left" w:pos="9639"/>
        </w:tabs>
        <w:jc w:val="both"/>
        <w:rPr>
          <w:sz w:val="30"/>
          <w:szCs w:val="30"/>
          <w:u w:val="single"/>
        </w:rPr>
      </w:pPr>
      <w:r w:rsidRPr="00EE5594">
        <w:rPr>
          <w:sz w:val="30"/>
          <w:szCs w:val="30"/>
          <w:u w:val="single"/>
        </w:rPr>
        <w:tab/>
      </w:r>
    </w:p>
    <w:p w14:paraId="32D587C9" w14:textId="77777777" w:rsidR="0099298C" w:rsidRPr="00EE5594" w:rsidRDefault="0099298C" w:rsidP="0099298C">
      <w:pPr>
        <w:tabs>
          <w:tab w:val="left" w:pos="9639"/>
        </w:tabs>
        <w:jc w:val="both"/>
        <w:rPr>
          <w:sz w:val="30"/>
          <w:szCs w:val="30"/>
          <w:u w:val="single"/>
        </w:rPr>
      </w:pPr>
      <w:r w:rsidRPr="00EE5594">
        <w:rPr>
          <w:sz w:val="30"/>
          <w:szCs w:val="30"/>
          <w:u w:val="single"/>
        </w:rPr>
        <w:tab/>
      </w:r>
    </w:p>
    <w:p w14:paraId="44C6F745" w14:textId="77777777" w:rsidR="0099298C" w:rsidRPr="00EE5594" w:rsidRDefault="0099298C" w:rsidP="0099298C">
      <w:pPr>
        <w:tabs>
          <w:tab w:val="left" w:pos="915"/>
        </w:tabs>
        <w:spacing w:line="160" w:lineRule="atLeast"/>
        <w:jc w:val="both"/>
        <w:rPr>
          <w:sz w:val="30"/>
          <w:szCs w:val="30"/>
        </w:rPr>
      </w:pPr>
      <w:r w:rsidRPr="00EE5594">
        <w:rPr>
          <w:sz w:val="30"/>
          <w:szCs w:val="30"/>
        </w:rPr>
        <w:tab/>
        <w:t>К заявлен</w:t>
      </w:r>
      <w:r w:rsidR="00D4159C">
        <w:rPr>
          <w:sz w:val="30"/>
          <w:szCs w:val="30"/>
        </w:rPr>
        <w:t>ию прилагаю следующие документы:</w:t>
      </w:r>
    </w:p>
    <w:p w14:paraId="2008F653" w14:textId="77777777" w:rsidR="0099298C" w:rsidRPr="00EE5594" w:rsidRDefault="0099298C" w:rsidP="0099298C">
      <w:pPr>
        <w:tabs>
          <w:tab w:val="left" w:pos="915"/>
        </w:tabs>
        <w:spacing w:line="160" w:lineRule="atLeast"/>
        <w:jc w:val="both"/>
        <w:rPr>
          <w:sz w:val="30"/>
          <w:szCs w:val="30"/>
        </w:rPr>
      </w:pPr>
      <w:r w:rsidRPr="00EE5594">
        <w:rPr>
          <w:sz w:val="30"/>
          <w:szCs w:val="30"/>
        </w:rPr>
        <w:t>________________________________________________________________</w:t>
      </w:r>
    </w:p>
    <w:p w14:paraId="12DE82FB" w14:textId="77777777" w:rsidR="0099298C" w:rsidRPr="00EE5594" w:rsidRDefault="0099298C" w:rsidP="0099298C">
      <w:pPr>
        <w:tabs>
          <w:tab w:val="left" w:pos="915"/>
        </w:tabs>
        <w:spacing w:line="160" w:lineRule="atLeast"/>
        <w:jc w:val="both"/>
        <w:rPr>
          <w:sz w:val="30"/>
          <w:szCs w:val="30"/>
        </w:rPr>
      </w:pPr>
      <w:r w:rsidRPr="00EE5594">
        <w:rPr>
          <w:sz w:val="30"/>
          <w:szCs w:val="30"/>
        </w:rPr>
        <w:t>________________________________________________________________</w:t>
      </w:r>
    </w:p>
    <w:p w14:paraId="7D538CD4" w14:textId="77777777" w:rsidR="0099298C" w:rsidRPr="00EE5594" w:rsidRDefault="0099298C" w:rsidP="0099298C">
      <w:pPr>
        <w:tabs>
          <w:tab w:val="left" w:pos="915"/>
        </w:tabs>
        <w:spacing w:line="160" w:lineRule="atLeast"/>
        <w:jc w:val="both"/>
        <w:rPr>
          <w:sz w:val="30"/>
          <w:szCs w:val="30"/>
        </w:rPr>
      </w:pPr>
      <w:r w:rsidRPr="00EE5594">
        <w:rPr>
          <w:sz w:val="30"/>
          <w:szCs w:val="30"/>
        </w:rPr>
        <w:t>________________________________________________________________</w:t>
      </w:r>
    </w:p>
    <w:p w14:paraId="094EA352" w14:textId="77777777" w:rsidR="0099298C" w:rsidRPr="00EE5594" w:rsidRDefault="0099298C" w:rsidP="0099298C">
      <w:pPr>
        <w:tabs>
          <w:tab w:val="left" w:pos="915"/>
        </w:tabs>
        <w:spacing w:line="160" w:lineRule="atLeast"/>
        <w:jc w:val="both"/>
        <w:rPr>
          <w:sz w:val="30"/>
          <w:szCs w:val="30"/>
        </w:rPr>
      </w:pPr>
      <w:r w:rsidRPr="00EE5594">
        <w:rPr>
          <w:sz w:val="30"/>
          <w:szCs w:val="30"/>
        </w:rPr>
        <w:t>________________________________________________________________</w:t>
      </w:r>
    </w:p>
    <w:p w14:paraId="28DC2F79" w14:textId="77777777" w:rsidR="0099298C" w:rsidRPr="00EE5594" w:rsidRDefault="0099298C" w:rsidP="0099298C">
      <w:pPr>
        <w:tabs>
          <w:tab w:val="left" w:pos="915"/>
        </w:tabs>
        <w:spacing w:line="160" w:lineRule="atLeast"/>
        <w:jc w:val="both"/>
        <w:rPr>
          <w:sz w:val="30"/>
          <w:szCs w:val="30"/>
        </w:rPr>
      </w:pPr>
      <w:r w:rsidRPr="00EE5594">
        <w:rPr>
          <w:sz w:val="30"/>
          <w:szCs w:val="30"/>
        </w:rPr>
        <w:t>________________________________________________________________</w:t>
      </w:r>
    </w:p>
    <w:p w14:paraId="3D8B749C" w14:textId="77777777" w:rsidR="003A2268" w:rsidRPr="008A4295" w:rsidRDefault="003A2268" w:rsidP="003A226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A05572B" w14:textId="3C8A84B8" w:rsidR="003A2268" w:rsidRPr="008A4295" w:rsidRDefault="003A2268" w:rsidP="003A2268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6152BE31">
          <v:rect id="Прямоугольник 6" o:spid="_x0000_s1028" style="position:absolute;margin-left:269.65pt;margin-top:3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37B889CE">
          <v:rect id="Прямоугольник 8" o:spid="_x0000_s1026" style="position:absolute;margin-left:132.4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3E57572F">
          <v:rect id="Прямоугольник 7" o:spid="_x0000_s1027" style="position:absolute;margin-left:1.45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269AEF72" w14:textId="77777777" w:rsidR="003A2268" w:rsidRDefault="003A2268" w:rsidP="003A2268">
      <w:pPr>
        <w:ind w:right="142"/>
        <w:jc w:val="both"/>
        <w:rPr>
          <w:sz w:val="30"/>
          <w:szCs w:val="30"/>
        </w:rPr>
      </w:pPr>
    </w:p>
    <w:p w14:paraId="20E0B84A" w14:textId="77777777" w:rsidR="003A2268" w:rsidRDefault="003A2268" w:rsidP="003A22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80ABA7C" w14:textId="77777777" w:rsidR="003A2268" w:rsidRDefault="003A2268" w:rsidP="003A226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EA10B73" w14:textId="77777777" w:rsidR="003A2268" w:rsidRDefault="003A2268" w:rsidP="003A226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(подпись)            (</w:t>
      </w:r>
      <w:proofErr w:type="spellStart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034123E8" w14:textId="77777777" w:rsidR="003A2268" w:rsidRDefault="003A2268" w:rsidP="003A226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50B28C3" w14:textId="77777777" w:rsidR="003A2268" w:rsidRDefault="003A2268" w:rsidP="003A226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063DBBDD" w14:textId="77777777" w:rsidR="004208FB" w:rsidRDefault="004208FB" w:rsidP="003A2268">
      <w:pPr>
        <w:tabs>
          <w:tab w:val="left" w:pos="7020"/>
        </w:tabs>
        <w:jc w:val="both"/>
        <w:rPr>
          <w:sz w:val="30"/>
          <w:szCs w:val="30"/>
        </w:rPr>
      </w:pPr>
    </w:p>
    <w:sectPr w:rsidR="004208FB" w:rsidSect="006861A3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271"/>
    <w:multiLevelType w:val="hybridMultilevel"/>
    <w:tmpl w:val="52AAD6EE"/>
    <w:lvl w:ilvl="0" w:tplc="999EBF24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80" w:hanging="360"/>
      </w:pPr>
      <w:rPr>
        <w:rFonts w:ascii="Wingdings" w:hAnsi="Wingdings" w:hint="default"/>
      </w:rPr>
    </w:lvl>
  </w:abstractNum>
  <w:abstractNum w:abstractNumId="1" w15:restartNumberingAfterBreak="0">
    <w:nsid w:val="056815B4"/>
    <w:multiLevelType w:val="multilevel"/>
    <w:tmpl w:val="96F4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73F"/>
    <w:multiLevelType w:val="hybridMultilevel"/>
    <w:tmpl w:val="3E2C89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48D5"/>
    <w:multiLevelType w:val="hybridMultilevel"/>
    <w:tmpl w:val="C25A7AE8"/>
    <w:lvl w:ilvl="0" w:tplc="2000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2DC34C87"/>
    <w:multiLevelType w:val="hybridMultilevel"/>
    <w:tmpl w:val="3FFE86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C7B89"/>
    <w:multiLevelType w:val="hybridMultilevel"/>
    <w:tmpl w:val="AD8444A6"/>
    <w:lvl w:ilvl="0" w:tplc="999EBF24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45174FD0"/>
    <w:multiLevelType w:val="hybridMultilevel"/>
    <w:tmpl w:val="3A10D4B2"/>
    <w:lvl w:ilvl="0" w:tplc="999EBF24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461546B8"/>
    <w:multiLevelType w:val="hybridMultilevel"/>
    <w:tmpl w:val="1E6EA6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0CC9"/>
    <w:multiLevelType w:val="hybridMultilevel"/>
    <w:tmpl w:val="3FF88B68"/>
    <w:lvl w:ilvl="0" w:tplc="999EBF24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5127116B"/>
    <w:multiLevelType w:val="hybridMultilevel"/>
    <w:tmpl w:val="B270FB86"/>
    <w:lvl w:ilvl="0" w:tplc="999E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021A9"/>
    <w:multiLevelType w:val="hybridMultilevel"/>
    <w:tmpl w:val="2E5273BC"/>
    <w:lvl w:ilvl="0" w:tplc="999EBF24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532308948">
    <w:abstractNumId w:val="1"/>
  </w:num>
  <w:num w:numId="2" w16cid:durableId="316226711">
    <w:abstractNumId w:val="10"/>
  </w:num>
  <w:num w:numId="3" w16cid:durableId="2058814134">
    <w:abstractNumId w:val="0"/>
  </w:num>
  <w:num w:numId="4" w16cid:durableId="761490608">
    <w:abstractNumId w:val="8"/>
  </w:num>
  <w:num w:numId="5" w16cid:durableId="857548317">
    <w:abstractNumId w:val="6"/>
  </w:num>
  <w:num w:numId="6" w16cid:durableId="80301214">
    <w:abstractNumId w:val="5"/>
  </w:num>
  <w:num w:numId="7" w16cid:durableId="511262193">
    <w:abstractNumId w:val="9"/>
  </w:num>
  <w:num w:numId="8" w16cid:durableId="546571098">
    <w:abstractNumId w:val="7"/>
  </w:num>
  <w:num w:numId="9" w16cid:durableId="238953848">
    <w:abstractNumId w:val="3"/>
  </w:num>
  <w:num w:numId="10" w16cid:durableId="718633418">
    <w:abstractNumId w:val="2"/>
  </w:num>
  <w:num w:numId="11" w16cid:durableId="347407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342"/>
    <w:rsid w:val="00006A4F"/>
    <w:rsid w:val="00031146"/>
    <w:rsid w:val="00032597"/>
    <w:rsid w:val="00032FC6"/>
    <w:rsid w:val="00047D08"/>
    <w:rsid w:val="000E1930"/>
    <w:rsid w:val="000F075A"/>
    <w:rsid w:val="000F5A53"/>
    <w:rsid w:val="00112F6A"/>
    <w:rsid w:val="001274BC"/>
    <w:rsid w:val="00151364"/>
    <w:rsid w:val="00153A58"/>
    <w:rsid w:val="001D0C4D"/>
    <w:rsid w:val="001E18E1"/>
    <w:rsid w:val="0024216D"/>
    <w:rsid w:val="002579EA"/>
    <w:rsid w:val="00266342"/>
    <w:rsid w:val="0029072E"/>
    <w:rsid w:val="002C1ADA"/>
    <w:rsid w:val="002D564D"/>
    <w:rsid w:val="002F3F80"/>
    <w:rsid w:val="003327BE"/>
    <w:rsid w:val="00362BD0"/>
    <w:rsid w:val="003A2268"/>
    <w:rsid w:val="003C13B7"/>
    <w:rsid w:val="003D6F81"/>
    <w:rsid w:val="004062FC"/>
    <w:rsid w:val="004208FB"/>
    <w:rsid w:val="00421C74"/>
    <w:rsid w:val="004424E3"/>
    <w:rsid w:val="00447035"/>
    <w:rsid w:val="004D3EE5"/>
    <w:rsid w:val="004E5049"/>
    <w:rsid w:val="005375F3"/>
    <w:rsid w:val="0054314F"/>
    <w:rsid w:val="0054591C"/>
    <w:rsid w:val="00551004"/>
    <w:rsid w:val="00554BA3"/>
    <w:rsid w:val="005957B2"/>
    <w:rsid w:val="005A1FCD"/>
    <w:rsid w:val="005B2D35"/>
    <w:rsid w:val="00650AFF"/>
    <w:rsid w:val="006603A6"/>
    <w:rsid w:val="00665814"/>
    <w:rsid w:val="00680660"/>
    <w:rsid w:val="006861A3"/>
    <w:rsid w:val="006A355E"/>
    <w:rsid w:val="006D0741"/>
    <w:rsid w:val="006F203A"/>
    <w:rsid w:val="006F7BAB"/>
    <w:rsid w:val="00710B1B"/>
    <w:rsid w:val="00747FA9"/>
    <w:rsid w:val="007843C8"/>
    <w:rsid w:val="00792EF7"/>
    <w:rsid w:val="007C5DBC"/>
    <w:rsid w:val="007E533D"/>
    <w:rsid w:val="00874903"/>
    <w:rsid w:val="008C611E"/>
    <w:rsid w:val="008F5585"/>
    <w:rsid w:val="0094464D"/>
    <w:rsid w:val="0097274C"/>
    <w:rsid w:val="00987B53"/>
    <w:rsid w:val="0099298C"/>
    <w:rsid w:val="009A000C"/>
    <w:rsid w:val="009C747A"/>
    <w:rsid w:val="00A27C82"/>
    <w:rsid w:val="00A501F7"/>
    <w:rsid w:val="00A566DB"/>
    <w:rsid w:val="00A71ACF"/>
    <w:rsid w:val="00A75AA6"/>
    <w:rsid w:val="00A9400F"/>
    <w:rsid w:val="00AA70A4"/>
    <w:rsid w:val="00AF7566"/>
    <w:rsid w:val="00B04E25"/>
    <w:rsid w:val="00B16290"/>
    <w:rsid w:val="00B422D5"/>
    <w:rsid w:val="00B82FC9"/>
    <w:rsid w:val="00B852CD"/>
    <w:rsid w:val="00BC1DB4"/>
    <w:rsid w:val="00BD127E"/>
    <w:rsid w:val="00BE7E66"/>
    <w:rsid w:val="00BF005D"/>
    <w:rsid w:val="00C14D2B"/>
    <w:rsid w:val="00C22947"/>
    <w:rsid w:val="00C2757A"/>
    <w:rsid w:val="00C4273D"/>
    <w:rsid w:val="00CA2A51"/>
    <w:rsid w:val="00CB04E0"/>
    <w:rsid w:val="00CE35BE"/>
    <w:rsid w:val="00CE70BC"/>
    <w:rsid w:val="00D14B23"/>
    <w:rsid w:val="00D4159C"/>
    <w:rsid w:val="00D63137"/>
    <w:rsid w:val="00E063AB"/>
    <w:rsid w:val="00E160D6"/>
    <w:rsid w:val="00E667BA"/>
    <w:rsid w:val="00E9037C"/>
    <w:rsid w:val="00EC624A"/>
    <w:rsid w:val="00ED273E"/>
    <w:rsid w:val="00F36CAF"/>
    <w:rsid w:val="00F45ABA"/>
    <w:rsid w:val="00F93D2C"/>
    <w:rsid w:val="00FC3620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CD77C6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a0"/>
    <w:rsid w:val="006861A3"/>
  </w:style>
  <w:style w:type="paragraph" w:styleId="a4">
    <w:name w:val="Normal (Web)"/>
    <w:basedOn w:val="a"/>
    <w:uiPriority w:val="99"/>
    <w:unhideWhenUsed/>
    <w:rsid w:val="006861A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861A3"/>
    <w:rPr>
      <w:color w:val="0000FF"/>
      <w:u w:val="single"/>
    </w:rPr>
  </w:style>
  <w:style w:type="paragraph" w:customStyle="1" w:styleId="append">
    <w:name w:val="append"/>
    <w:basedOn w:val="a"/>
    <w:rsid w:val="0099298C"/>
    <w:rPr>
      <w:sz w:val="22"/>
      <w:szCs w:val="22"/>
    </w:rPr>
  </w:style>
  <w:style w:type="paragraph" w:styleId="a6">
    <w:name w:val="List Paragraph"/>
    <w:basedOn w:val="a"/>
    <w:uiPriority w:val="34"/>
    <w:qFormat/>
    <w:rsid w:val="006F7BAB"/>
    <w:pPr>
      <w:ind w:left="720"/>
      <w:contextualSpacing/>
    </w:pPr>
  </w:style>
  <w:style w:type="paragraph" w:customStyle="1" w:styleId="snoski">
    <w:name w:val="snoski"/>
    <w:basedOn w:val="a"/>
    <w:rsid w:val="00151364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151364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C22947"/>
    <w:rPr>
      <w:color w:val="800080" w:themeColor="followedHyperlink"/>
      <w:u w:val="single"/>
    </w:rPr>
  </w:style>
  <w:style w:type="character" w:customStyle="1" w:styleId="name">
    <w:name w:val="name"/>
    <w:rsid w:val="00C2294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2294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22947"/>
    <w:rPr>
      <w:rFonts w:ascii="Times New Roman" w:hAnsi="Times New Roman" w:cs="Times New Roman" w:hint="default"/>
    </w:rPr>
  </w:style>
  <w:style w:type="character" w:customStyle="1" w:styleId="number">
    <w:name w:val="number"/>
    <w:rsid w:val="00C22947"/>
    <w:rPr>
      <w:rFonts w:ascii="Times New Roman" w:hAnsi="Times New Roman" w:cs="Times New Roman" w:hint="default"/>
    </w:rPr>
  </w:style>
  <w:style w:type="paragraph" w:customStyle="1" w:styleId="newncpi0">
    <w:name w:val="newncpi0"/>
    <w:basedOn w:val="a"/>
    <w:rsid w:val="00C22947"/>
    <w:pPr>
      <w:jc w:val="both"/>
    </w:pPr>
  </w:style>
  <w:style w:type="character" w:styleId="a8">
    <w:name w:val="Unresolved Mention"/>
    <w:basedOn w:val="a0"/>
    <w:uiPriority w:val="99"/>
    <w:semiHidden/>
    <w:unhideWhenUsed/>
    <w:rsid w:val="006A355E"/>
    <w:rPr>
      <w:color w:val="605E5C"/>
      <w:shd w:val="clear" w:color="auto" w:fill="E1DFDD"/>
    </w:rPr>
  </w:style>
  <w:style w:type="paragraph" w:customStyle="1" w:styleId="table10">
    <w:name w:val="table10"/>
    <w:basedOn w:val="a"/>
    <w:rsid w:val="003327BE"/>
    <w:rPr>
      <w:rFonts w:eastAsiaTheme="minorEastAsia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webnpa/text.asp?RN=H108004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15D3-5340-42FC-B1E9-D7E1A4F1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18</cp:revision>
  <cp:lastPrinted>2025-08-07T11:16:00Z</cp:lastPrinted>
  <dcterms:created xsi:type="dcterms:W3CDTF">2023-02-21T16:32:00Z</dcterms:created>
  <dcterms:modified xsi:type="dcterms:W3CDTF">2026-07-16T18:32:00Z</dcterms:modified>
</cp:coreProperties>
</file>