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EE91" w14:textId="5B2CA8DA" w:rsidR="00F02B7C" w:rsidRPr="00AE62C7" w:rsidRDefault="004F2EC9" w:rsidP="00AE62C7">
      <w:pPr>
        <w:pStyle w:val="table10"/>
        <w:spacing w:before="120"/>
        <w:jc w:val="center"/>
        <w:rPr>
          <w:b/>
        </w:rPr>
      </w:pPr>
      <w:r>
        <w:rPr>
          <w:b/>
          <w:sz w:val="24"/>
          <w:szCs w:val="24"/>
        </w:rPr>
        <w:t>Административная процедура</w:t>
      </w:r>
      <w:r w:rsidR="001B7DD8" w:rsidRPr="00AE62C7">
        <w:rPr>
          <w:b/>
          <w:sz w:val="24"/>
          <w:szCs w:val="24"/>
        </w:rPr>
        <w:t xml:space="preserve"> </w:t>
      </w:r>
      <w:r w:rsidR="00F02B7C" w:rsidRPr="00AE62C7">
        <w:rPr>
          <w:b/>
          <w:sz w:val="24"/>
        </w:rPr>
        <w:t>16.2.1. Принятие решения, подтверждающего приобретательную давность на недвижимое имущество</w:t>
      </w:r>
    </w:p>
    <w:p w14:paraId="0C54E6B4" w14:textId="77777777" w:rsidR="00A92E2D" w:rsidRPr="00A92E2D" w:rsidRDefault="00A92E2D" w:rsidP="00A92E2D">
      <w:pPr>
        <w:pStyle w:val="table10"/>
        <w:spacing w:before="120"/>
        <w:jc w:val="center"/>
        <w:rPr>
          <w:sz w:val="24"/>
          <w:szCs w:val="3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365BCF42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0233972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25F8AC7" w14:textId="77777777" w:rsidR="00130368" w:rsidRPr="00F02B7C" w:rsidRDefault="00F02B7C" w:rsidP="00F02B7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B7C">
              <w:rPr>
                <w:rFonts w:ascii="Times New Roman" w:hAnsi="Times New Roman" w:cs="Times New Roman"/>
                <w:sz w:val="24"/>
              </w:rPr>
              <w:t>Принятие решения, подтверждающего приобретательную давность на недвижимое имущество</w:t>
            </w:r>
          </w:p>
        </w:tc>
      </w:tr>
      <w:tr w:rsidR="00130368" w:rsidRPr="00130368" w14:paraId="16D4AE15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B2ADE1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696B3EE" w14:textId="77777777" w:rsidR="00172E9C" w:rsidRDefault="00130368" w:rsidP="00F02B7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  <w:r w:rsidR="00F02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E2524A" w14:textId="77777777" w:rsidR="004F2EC9" w:rsidRPr="004F2EC9" w:rsidRDefault="004F2EC9" w:rsidP="004F2EC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C9">
              <w:rPr>
                <w:rFonts w:ascii="Times New Roman" w:hAnsi="Times New Roman" w:cs="Times New Roman"/>
                <w:sz w:val="24"/>
                <w:szCs w:val="20"/>
              </w:rPr>
      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налога, иной документ)</w:t>
            </w:r>
          </w:p>
          <w:p w14:paraId="59E3E4FD" w14:textId="1004BD64" w:rsidR="00130368" w:rsidRPr="004F2EC9" w:rsidRDefault="004F2EC9" w:rsidP="004F2EC9">
            <w:pPr>
              <w:spacing w:before="100" w:beforeAutospacing="1" w:after="100" w:afterAutospacing="1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C9">
              <w:rPr>
                <w:rFonts w:ascii="Times New Roman" w:hAnsi="Times New Roman" w:cs="Times New Roman"/>
                <w:sz w:val="24"/>
                <w:szCs w:val="20"/>
              </w:rPr>
              <w:br/>
            </w:r>
            <w:hyperlink r:id="rId5" w:history="1">
              <w:r w:rsidR="00261F5B" w:rsidRPr="004F2E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Постановление Государственного комитета по имуществу Республики Бел</w:t>
              </w:r>
              <w:r w:rsidR="00261F5B" w:rsidRPr="004F2E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</w:t>
              </w:r>
              <w:r w:rsidR="00261F5B" w:rsidRPr="004F2E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русь от 25 марта 2022 г. №10 «Об утверждении регламентов административных процедур»</w:t>
              </w:r>
            </w:hyperlink>
          </w:p>
        </w:tc>
      </w:tr>
      <w:tr w:rsidR="00130368" w:rsidRPr="00130368" w14:paraId="5C300647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8270BE1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0CFFB60B" w14:textId="5989DB0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4F2EC9" w:rsidRPr="004F2EC9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4F2EC9" w:rsidRPr="004F2EC9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F78ED9" w14:textId="3BA41C90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4F2EC9">
              <w:rPr>
                <w:rFonts w:ascii="Times New Roman" w:hAnsi="Times New Roman" w:cs="Times New Roman"/>
                <w:sz w:val="24"/>
              </w:rPr>
              <w:t xml:space="preserve"> ((по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5C373340" w14:textId="77777777" w:rsidTr="00E909F9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396DBDC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215D83A" w14:textId="77777777" w:rsidR="00435C45" w:rsidRDefault="00FB345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FB3455">
              <w:rPr>
                <w:rFonts w:ascii="Times New Roman" w:hAnsi="Times New Roman" w:cs="Times New Roman"/>
                <w:b/>
                <w:sz w:val="24"/>
              </w:rPr>
              <w:t xml:space="preserve">Сергеева Татьяна Николаевна 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130368" w:rsidRPr="000A1E69">
              <w:rPr>
                <w:rFonts w:ascii="Times New Roman" w:hAnsi="Times New Roman" w:cs="Times New Roman"/>
                <w:b/>
                <w:sz w:val="24"/>
              </w:rPr>
              <w:t>Дреко</w:t>
            </w:r>
            <w:proofErr w:type="spellEnd"/>
            <w:r w:rsidR="00130368" w:rsidRPr="000A1E69">
              <w:rPr>
                <w:rFonts w:ascii="Times New Roman" w:hAnsi="Times New Roman" w:cs="Times New Roman"/>
                <w:b/>
                <w:sz w:val="24"/>
              </w:rPr>
              <w:t xml:space="preserve"> Лариса Семеновна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начальник отдела архитектуры, строительства и жилищно-коммунального хозяйства райисполкома.</w:t>
            </w:r>
          </w:p>
          <w:p w14:paraId="5B15029C" w14:textId="77777777"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архитектуры, строительства и жилищно-коммунального хозяйства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proofErr w:type="gramStart"/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429, 436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65-68-05, 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65-70-31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011F6D5" w14:textId="77777777"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1FB7B717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CB61157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FC41071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480786F3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5F7A08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7D65D91" w14:textId="77777777" w:rsidR="00F02B7C" w:rsidRPr="00F02B7C" w:rsidRDefault="00F02B7C" w:rsidP="00F02B7C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F02B7C">
              <w:rPr>
                <w:sz w:val="24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14:paraId="25D06D8D" w14:textId="77777777" w:rsidR="00130368" w:rsidRPr="00130368" w:rsidRDefault="00130368" w:rsidP="00A945C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3204CC6E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3D0F21D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1E53A92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130368" w:rsidRPr="00130368" w14:paraId="618BED0B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D23662F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52140B30" w14:textId="77777777" w:rsidR="00261F5B" w:rsidRPr="00261F5B" w:rsidRDefault="00261F5B" w:rsidP="00261F5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61F5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информация о существующих в момент выдачи информации правах, ограничениях (обременениях) прав </w:t>
            </w:r>
            <w:r w:rsidRPr="00261F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на капитальное строение</w:t>
            </w:r>
            <w:r w:rsidRPr="00261F5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(здание, сооружение) и </w:t>
            </w:r>
            <w:r w:rsidRPr="00261F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земельный участок</w:t>
            </w:r>
            <w:r w:rsidRPr="00261F5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на котором это капитальное строение (здание, сооружение) расположено</w:t>
            </w:r>
            <w:r w:rsidRPr="00261F5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</w:p>
          <w:p w14:paraId="65FE22DA" w14:textId="77777777" w:rsidR="00130368" w:rsidRPr="00261F5B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30368" w:rsidRPr="00130368" w14:paraId="1F5F560D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011B5C2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5276A97E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2D5134B2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74EBD8" w14:textId="77777777" w:rsidR="00E92CF8" w:rsidRDefault="00E92CF8"/>
    <w:p w14:paraId="4B887D02" w14:textId="77777777" w:rsidR="00F02B7C" w:rsidRDefault="00F02B7C"/>
    <w:p w14:paraId="4E3090C4" w14:textId="77777777" w:rsidR="00F02B7C" w:rsidRDefault="00F02B7C"/>
    <w:p w14:paraId="382E7D47" w14:textId="77777777" w:rsidR="00F02B7C" w:rsidRDefault="00F02B7C"/>
    <w:p w14:paraId="6A88F0F8" w14:textId="77777777" w:rsidR="00F02B7C" w:rsidRDefault="00F02B7C"/>
    <w:p w14:paraId="229154AE" w14:textId="77777777" w:rsidR="00F02B7C" w:rsidRDefault="00F02B7C"/>
    <w:p w14:paraId="3C6A50FB" w14:textId="77777777" w:rsidR="00F02B7C" w:rsidRDefault="00F02B7C"/>
    <w:p w14:paraId="55B188BF" w14:textId="77777777" w:rsidR="00F02B7C" w:rsidRDefault="00F02B7C"/>
    <w:p w14:paraId="16D7DFE1" w14:textId="77777777" w:rsidR="00F02B7C" w:rsidRDefault="00F02B7C"/>
    <w:p w14:paraId="72B48211" w14:textId="77777777" w:rsidR="00F02B7C" w:rsidRDefault="00F02B7C"/>
    <w:p w14:paraId="11EEC362" w14:textId="77777777" w:rsidR="00F02B7C" w:rsidRDefault="00F02B7C"/>
    <w:p w14:paraId="0FCA4E29" w14:textId="77777777" w:rsidR="00F02B7C" w:rsidRDefault="00F02B7C"/>
    <w:p w14:paraId="5F254047" w14:textId="77777777" w:rsidR="00F02B7C" w:rsidRDefault="00F02B7C"/>
    <w:p w14:paraId="331FC547" w14:textId="77777777" w:rsidR="00F02B7C" w:rsidRDefault="00F02B7C"/>
    <w:p w14:paraId="64DFF455" w14:textId="77777777" w:rsidR="00F02B7C" w:rsidRDefault="00F02B7C"/>
    <w:p w14:paraId="7EAD3BEA" w14:textId="77777777" w:rsidR="00F02B7C" w:rsidRDefault="00F02B7C"/>
    <w:p w14:paraId="56E07472" w14:textId="77777777" w:rsidR="00F02B7C" w:rsidRDefault="00F02B7C"/>
    <w:p w14:paraId="7BE01DBD" w14:textId="77777777" w:rsidR="00F02B7C" w:rsidRDefault="00F02B7C"/>
    <w:p w14:paraId="5FE1E42E" w14:textId="77777777" w:rsidR="00261F5B" w:rsidRDefault="00261F5B"/>
    <w:p w14:paraId="77FB90C0" w14:textId="77777777" w:rsidR="00F02B7C" w:rsidRDefault="00F02B7C"/>
    <w:p w14:paraId="08ED0001" w14:textId="77777777" w:rsidR="00F02B7C" w:rsidRDefault="00F02B7C"/>
    <w:p w14:paraId="4FAA7B3A" w14:textId="489543FE" w:rsidR="00261F5B" w:rsidRDefault="004F2EC9" w:rsidP="004F2EC9">
      <w:pPr>
        <w:pStyle w:val="table10"/>
        <w:spacing w:before="120"/>
        <w:jc w:val="center"/>
        <w:rPr>
          <w:b/>
          <w:sz w:val="24"/>
        </w:rPr>
      </w:pPr>
      <w:r>
        <w:rPr>
          <w:b/>
          <w:sz w:val="24"/>
          <w:szCs w:val="24"/>
        </w:rPr>
        <w:lastRenderedPageBreak/>
        <w:t>АП</w:t>
      </w:r>
      <w:r w:rsidR="00261F5B" w:rsidRPr="00AE62C7">
        <w:rPr>
          <w:b/>
          <w:sz w:val="24"/>
          <w:szCs w:val="24"/>
        </w:rPr>
        <w:t xml:space="preserve"> </w:t>
      </w:r>
      <w:r w:rsidR="00261F5B" w:rsidRPr="00AE62C7">
        <w:rPr>
          <w:b/>
          <w:sz w:val="24"/>
        </w:rPr>
        <w:t xml:space="preserve">16.2.1. </w:t>
      </w:r>
      <w:r w:rsidRPr="00AE62C7">
        <w:rPr>
          <w:b/>
          <w:sz w:val="24"/>
        </w:rPr>
        <w:t>Принятие решения, подтверждающего приобретательную давность на недвижимое имущество</w:t>
      </w:r>
    </w:p>
    <w:p w14:paraId="3B0583E7" w14:textId="77777777" w:rsidR="004F2EC9" w:rsidRPr="004F2EC9" w:rsidRDefault="004F2EC9" w:rsidP="004F2EC9">
      <w:pPr>
        <w:pStyle w:val="table10"/>
        <w:spacing w:before="120"/>
        <w:jc w:val="center"/>
        <w:rPr>
          <w:b/>
        </w:rPr>
      </w:pPr>
    </w:p>
    <w:p w14:paraId="5A4651BC" w14:textId="77777777" w:rsidR="00F02B7C" w:rsidRPr="002F1C09" w:rsidRDefault="00F02B7C" w:rsidP="00F02B7C">
      <w:pPr>
        <w:pStyle w:val="newncpi"/>
        <w:ind w:left="4536" w:firstLine="0"/>
        <w:rPr>
          <w:sz w:val="30"/>
          <w:szCs w:val="30"/>
        </w:rPr>
      </w:pPr>
      <w:r>
        <w:rPr>
          <w:sz w:val="30"/>
          <w:szCs w:val="30"/>
        </w:rPr>
        <w:t>Барановичский районный</w:t>
      </w:r>
    </w:p>
    <w:p w14:paraId="56BA8831" w14:textId="77777777" w:rsidR="00F02B7C" w:rsidRPr="002F1C09" w:rsidRDefault="00F02B7C" w:rsidP="00F02B7C">
      <w:pPr>
        <w:pStyle w:val="newncpi"/>
        <w:ind w:left="4536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14:paraId="4D07930C" w14:textId="77777777" w:rsidR="00F02B7C" w:rsidRDefault="00F02B7C" w:rsidP="00F02B7C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</w:p>
    <w:p w14:paraId="36A105A2" w14:textId="77777777" w:rsidR="00F02B7C" w:rsidRPr="00BD7694" w:rsidRDefault="00F02B7C" w:rsidP="00F02B7C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r w:rsidR="00172E9C"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</w:p>
    <w:p w14:paraId="5A61DC43" w14:textId="77777777" w:rsidR="00F02B7C" w:rsidRDefault="00F02B7C" w:rsidP="00F02B7C">
      <w:pPr>
        <w:pStyle w:val="newncpi"/>
        <w:ind w:left="4536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74BC9F5" w14:textId="77777777" w:rsidR="00F02B7C" w:rsidRPr="00EE647A" w:rsidRDefault="00F02B7C" w:rsidP="00F02B7C">
      <w:pPr>
        <w:pStyle w:val="newncpi"/>
        <w:ind w:left="4536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>, место жительства, регистрационный</w:t>
      </w:r>
    </w:p>
    <w:p w14:paraId="318FB11E" w14:textId="77777777" w:rsidR="00F02B7C" w:rsidRDefault="00F02B7C" w:rsidP="00F02B7C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</w:p>
    <w:p w14:paraId="708AA223" w14:textId="77777777" w:rsidR="00F02B7C" w:rsidRPr="00EE647A" w:rsidRDefault="00F02B7C" w:rsidP="00F02B7C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>номер в Едином государственном регистре юридических</w:t>
      </w:r>
    </w:p>
    <w:p w14:paraId="117B1B8B" w14:textId="77777777" w:rsidR="00F02B7C" w:rsidRDefault="00F02B7C" w:rsidP="00F02B7C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>________________</w:t>
      </w:r>
    </w:p>
    <w:p w14:paraId="3ADC5CAB" w14:textId="77777777" w:rsidR="00F02B7C" w:rsidRPr="005450C3" w:rsidRDefault="00F02B7C" w:rsidP="00F02B7C">
      <w:pPr>
        <w:pStyle w:val="newncpi"/>
        <w:ind w:left="4536" w:firstLine="0"/>
        <w:rPr>
          <w:sz w:val="30"/>
          <w:szCs w:val="30"/>
        </w:rPr>
      </w:pPr>
      <w:proofErr w:type="spellStart"/>
      <w:r>
        <w:rPr>
          <w:sz w:val="20"/>
          <w:szCs w:val="20"/>
        </w:rPr>
        <w:t>лици</w:t>
      </w:r>
      <w:proofErr w:type="spellEnd"/>
      <w:r>
        <w:rPr>
          <w:sz w:val="20"/>
          <w:szCs w:val="20"/>
        </w:rPr>
        <w:t xml:space="preserve"> индивидуальных </w:t>
      </w:r>
      <w:proofErr w:type="spellStart"/>
      <w:proofErr w:type="gramStart"/>
      <w:r>
        <w:rPr>
          <w:sz w:val="20"/>
          <w:szCs w:val="20"/>
        </w:rPr>
        <w:t>предпринимателей,наименование</w:t>
      </w:r>
      <w:proofErr w:type="spellEnd"/>
      <w:proofErr w:type="gramEnd"/>
    </w:p>
    <w:p w14:paraId="32DBD64D" w14:textId="77777777" w:rsidR="00F02B7C" w:rsidRDefault="00F02B7C" w:rsidP="00F02B7C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</w:p>
    <w:p w14:paraId="36B91B12" w14:textId="77777777" w:rsidR="00F02B7C" w:rsidRPr="005450C3" w:rsidRDefault="00F02B7C" w:rsidP="00F02B7C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</w:p>
    <w:p w14:paraId="765045DF" w14:textId="77777777" w:rsidR="00F02B7C" w:rsidRDefault="00F02B7C" w:rsidP="00F02B7C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</w:p>
    <w:p w14:paraId="00956F08" w14:textId="77777777" w:rsidR="00F02B7C" w:rsidRPr="005450C3" w:rsidRDefault="00F02B7C" w:rsidP="00F02B7C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</w:p>
    <w:p w14:paraId="7FD1327C" w14:textId="77777777" w:rsidR="00F02B7C" w:rsidRDefault="00F02B7C" w:rsidP="00F02B7C">
      <w:pPr>
        <w:pStyle w:val="newncpi"/>
        <w:ind w:left="4536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</w:p>
    <w:p w14:paraId="178AC22D" w14:textId="77777777" w:rsidR="00F02B7C" w:rsidRPr="00EE647A" w:rsidRDefault="00F02B7C" w:rsidP="00F02B7C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>регистрацию)</w:t>
      </w:r>
    </w:p>
    <w:p w14:paraId="4147F26B" w14:textId="77777777" w:rsidR="00F02B7C" w:rsidRDefault="00F02B7C"/>
    <w:p w14:paraId="002BC3F3" w14:textId="77777777" w:rsidR="00F02B7C" w:rsidRPr="00F02B7C" w:rsidRDefault="00F02B7C" w:rsidP="00F02B7C">
      <w:pPr>
        <w:jc w:val="center"/>
        <w:rPr>
          <w:rFonts w:ascii="Times New Roman" w:hAnsi="Times New Roman" w:cs="Times New Roman"/>
          <w:sz w:val="30"/>
          <w:szCs w:val="30"/>
        </w:rPr>
      </w:pPr>
      <w:r w:rsidRPr="00F02B7C">
        <w:rPr>
          <w:rFonts w:ascii="Times New Roman" w:hAnsi="Times New Roman" w:cs="Times New Roman"/>
          <w:sz w:val="30"/>
          <w:szCs w:val="30"/>
        </w:rPr>
        <w:t>Заявление</w:t>
      </w:r>
    </w:p>
    <w:p w14:paraId="2A08E2EC" w14:textId="77777777" w:rsidR="00F02B7C" w:rsidRDefault="00F02B7C" w:rsidP="00F02B7C">
      <w:pPr>
        <w:pStyle w:val="a3"/>
        <w:tabs>
          <w:tab w:val="left" w:pos="720"/>
        </w:tabs>
        <w:jc w:val="both"/>
        <w:rPr>
          <w:sz w:val="30"/>
        </w:rPr>
      </w:pPr>
      <w:r>
        <w:rPr>
          <w:sz w:val="32"/>
          <w:szCs w:val="32"/>
        </w:rPr>
        <w:t xml:space="preserve">       П</w:t>
      </w:r>
      <w:r>
        <w:rPr>
          <w:sz w:val="30"/>
        </w:rPr>
        <w:t>рошу принять решение о подтверждении приобретательной давности на недвижимое имущество: ________________</w:t>
      </w:r>
      <w:r w:rsidRPr="00BF61DB">
        <w:rPr>
          <w:sz w:val="30"/>
        </w:rPr>
        <w:t>___</w:t>
      </w:r>
      <w:r>
        <w:rPr>
          <w:sz w:val="30"/>
        </w:rPr>
        <w:t xml:space="preserve"> расположенное по</w:t>
      </w:r>
      <w:r w:rsidRPr="00BF61DB">
        <w:rPr>
          <w:sz w:val="30"/>
        </w:rPr>
        <w:t xml:space="preserve"> </w:t>
      </w:r>
      <w:r>
        <w:rPr>
          <w:sz w:val="30"/>
        </w:rPr>
        <w:t>адресу: ________________________________________________________________</w:t>
      </w:r>
    </w:p>
    <w:p w14:paraId="31F64091" w14:textId="77777777" w:rsidR="00F02B7C" w:rsidRDefault="00F02B7C" w:rsidP="00F02B7C">
      <w:pPr>
        <w:pStyle w:val="a3"/>
        <w:tabs>
          <w:tab w:val="left" w:pos="720"/>
        </w:tabs>
        <w:jc w:val="both"/>
        <w:rPr>
          <w:sz w:val="30"/>
        </w:rPr>
      </w:pPr>
      <w:r>
        <w:rPr>
          <w:sz w:val="30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сведениями:____________________________________________________</w:t>
      </w:r>
    </w:p>
    <w:p w14:paraId="4F17D1D1" w14:textId="77777777" w:rsidR="00F02B7C" w:rsidRDefault="00F02B7C" w:rsidP="00F02B7C">
      <w:pPr>
        <w:pStyle w:val="a3"/>
        <w:tabs>
          <w:tab w:val="left" w:pos="720"/>
        </w:tabs>
        <w:jc w:val="both"/>
        <w:rPr>
          <w:sz w:val="30"/>
        </w:rPr>
      </w:pPr>
      <w:r>
        <w:rPr>
          <w:sz w:val="30"/>
        </w:rPr>
        <w:t xml:space="preserve">_____________________________________________________________________________________________________________________________________________________________________________________________________       </w:t>
      </w:r>
    </w:p>
    <w:p w14:paraId="5FD92247" w14:textId="77777777" w:rsidR="00F02B7C" w:rsidRDefault="00F02B7C" w:rsidP="00F02B7C">
      <w:pPr>
        <w:pStyle w:val="a3"/>
        <w:tabs>
          <w:tab w:val="left" w:pos="720"/>
        </w:tabs>
        <w:jc w:val="both"/>
        <w:rPr>
          <w:sz w:val="30"/>
        </w:rPr>
      </w:pPr>
      <w:r>
        <w:rPr>
          <w:sz w:val="30"/>
        </w:rPr>
        <w:t xml:space="preserve">       Дополнительно сообщаю, что в отношении данного строения принималось решение __________________________________________</w:t>
      </w:r>
    </w:p>
    <w:p w14:paraId="2804F874" w14:textId="77777777" w:rsidR="00F02B7C" w:rsidRDefault="00F02B7C" w:rsidP="00F02B7C">
      <w:pPr>
        <w:pStyle w:val="a3"/>
        <w:tabs>
          <w:tab w:val="left" w:pos="720"/>
        </w:tabs>
        <w:jc w:val="both"/>
        <w:rPr>
          <w:sz w:val="30"/>
        </w:rPr>
      </w:pPr>
      <w:r>
        <w:rPr>
          <w:sz w:val="30"/>
        </w:rPr>
        <w:t>______________________________________________________________</w:t>
      </w:r>
    </w:p>
    <w:p w14:paraId="61BC3AE0" w14:textId="77777777" w:rsidR="00F02B7C" w:rsidRDefault="00F02B7C" w:rsidP="00F02B7C">
      <w:pPr>
        <w:pStyle w:val="a3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14:paraId="0D2BA12F" w14:textId="77777777" w:rsidR="00F02B7C" w:rsidRDefault="00F02B7C" w:rsidP="00F02B7C">
      <w:pPr>
        <w:pStyle w:val="a3"/>
        <w:tabs>
          <w:tab w:val="left" w:pos="720"/>
        </w:tabs>
        <w:jc w:val="both"/>
      </w:pPr>
      <w:r>
        <w:t xml:space="preserve">от  «____» _____________             г.   № _______ </w:t>
      </w:r>
    </w:p>
    <w:p w14:paraId="5DD33A93" w14:textId="77777777" w:rsidR="00F02B7C" w:rsidRDefault="00F02B7C" w:rsidP="00F02B7C">
      <w:pPr>
        <w:pStyle w:val="a3"/>
        <w:tabs>
          <w:tab w:val="left" w:pos="720"/>
        </w:tabs>
        <w:jc w:val="both"/>
      </w:pPr>
    </w:p>
    <w:p w14:paraId="494F8B28" w14:textId="77777777" w:rsidR="004F2EC9" w:rsidRPr="004F2EC9" w:rsidRDefault="004F2EC9" w:rsidP="004F2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F2EC9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0B9A5859" w14:textId="77777777" w:rsidR="004F2EC9" w:rsidRPr="004F2EC9" w:rsidRDefault="004F2EC9" w:rsidP="004F2EC9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 w:rsidRPr="004F2EC9">
        <w:rPr>
          <w:rFonts w:ascii="Times New Roman" w:hAnsi="Times New Roman" w:cs="Times New Roman"/>
          <w:noProof/>
        </w:rPr>
        <w:pict w14:anchorId="12683E79"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 w:rsidRPr="004F2EC9">
        <w:rPr>
          <w:rFonts w:ascii="Times New Roman" w:hAnsi="Times New Roman" w:cs="Times New Roman"/>
          <w:noProof/>
        </w:rPr>
        <w:pict w14:anchorId="443165A0"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4F2EC9">
        <w:rPr>
          <w:rFonts w:ascii="Times New Roman" w:hAnsi="Times New Roman" w:cs="Times New Roman"/>
          <w:noProof/>
        </w:rPr>
        <w:pict w14:anchorId="36147169"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4F2EC9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4F2EC9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4F2EC9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4F2EC9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09450702" w14:textId="77777777" w:rsidR="00F02B7C" w:rsidRDefault="00F02B7C" w:rsidP="00F02B7C">
      <w:pPr>
        <w:pStyle w:val="a3"/>
        <w:tabs>
          <w:tab w:val="left" w:pos="720"/>
        </w:tabs>
        <w:jc w:val="both"/>
      </w:pPr>
    </w:p>
    <w:p w14:paraId="382A7AB8" w14:textId="77777777" w:rsidR="00F02B7C" w:rsidRDefault="00F02B7C" w:rsidP="00F02B7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14:paraId="50B2B803" w14:textId="77777777" w:rsidR="00F02B7C" w:rsidRDefault="00F02B7C" w:rsidP="00F02B7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(индивидуальный предприниматель)       ___________   ______________</w:t>
      </w:r>
    </w:p>
    <w:p w14:paraId="734A3CC1" w14:textId="77777777" w:rsidR="00F02B7C" w:rsidRDefault="00F02B7C" w:rsidP="00F02B7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      </w:t>
      </w:r>
    </w:p>
    <w:p w14:paraId="0209A703" w14:textId="77777777" w:rsidR="00F02B7C" w:rsidRDefault="00F02B7C" w:rsidP="00F02B7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3543D559" w14:textId="0814AC78" w:rsidR="00261F5B" w:rsidRDefault="00261F5B" w:rsidP="00F02B7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B7C">
        <w:rPr>
          <w:rFonts w:ascii="Times New Roman" w:hAnsi="Times New Roman" w:cs="Times New Roman"/>
          <w:sz w:val="24"/>
          <w:szCs w:val="24"/>
        </w:rPr>
        <w:t xml:space="preserve">М.П.   (при наличии)     </w:t>
      </w:r>
    </w:p>
    <w:p w14:paraId="065C81E4" w14:textId="77777777" w:rsidR="00261F5B" w:rsidRPr="00B57722" w:rsidRDefault="00261F5B" w:rsidP="00261F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p w14:paraId="7767A2B9" w14:textId="1C291E1C" w:rsidR="00F02B7C" w:rsidRPr="004F2EC9" w:rsidRDefault="00F02B7C" w:rsidP="004F2EC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F02B7C" w:rsidRPr="004F2EC9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6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A1E69"/>
    <w:rsid w:val="00130368"/>
    <w:rsid w:val="00157FDD"/>
    <w:rsid w:val="00172E9C"/>
    <w:rsid w:val="001B7DD8"/>
    <w:rsid w:val="002558DB"/>
    <w:rsid w:val="00257EA2"/>
    <w:rsid w:val="00261F5B"/>
    <w:rsid w:val="00271746"/>
    <w:rsid w:val="00435C45"/>
    <w:rsid w:val="00463054"/>
    <w:rsid w:val="004A6A8F"/>
    <w:rsid w:val="004F2EC9"/>
    <w:rsid w:val="004F4E24"/>
    <w:rsid w:val="004F724F"/>
    <w:rsid w:val="0077237B"/>
    <w:rsid w:val="007C43AD"/>
    <w:rsid w:val="008112A1"/>
    <w:rsid w:val="00841DE7"/>
    <w:rsid w:val="00A16516"/>
    <w:rsid w:val="00A92E2D"/>
    <w:rsid w:val="00A945CE"/>
    <w:rsid w:val="00AE62C7"/>
    <w:rsid w:val="00AE6F74"/>
    <w:rsid w:val="00B25CF9"/>
    <w:rsid w:val="00CA3D5B"/>
    <w:rsid w:val="00E054F9"/>
    <w:rsid w:val="00E909F9"/>
    <w:rsid w:val="00E92CF8"/>
    <w:rsid w:val="00F02B7C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23D608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Body Text"/>
    <w:basedOn w:val="a"/>
    <w:link w:val="a4"/>
    <w:rsid w:val="00F02B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F02B7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F02B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F02B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">
    <w:name w:val="newncpi"/>
    <w:basedOn w:val="a"/>
    <w:rsid w:val="00F02B7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1651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2E9C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1F5B"/>
    <w:rPr>
      <w:color w:val="605E5C"/>
      <w:shd w:val="clear" w:color="auto" w:fill="E1DFDD"/>
    </w:rPr>
  </w:style>
  <w:style w:type="paragraph" w:customStyle="1" w:styleId="ConsPlusNormal">
    <w:name w:val="ConsPlusNormal"/>
    <w:rsid w:val="00261F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18</cp:revision>
  <cp:lastPrinted>2025-08-07T16:14:00Z</cp:lastPrinted>
  <dcterms:created xsi:type="dcterms:W3CDTF">2022-08-08T07:23:00Z</dcterms:created>
  <dcterms:modified xsi:type="dcterms:W3CDTF">2026-07-15T18:54:00Z</dcterms:modified>
</cp:coreProperties>
</file>