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488" w:rsidRDefault="00D05488" w:rsidP="00D05488">
      <w:pPr>
        <w:tabs>
          <w:tab w:val="left" w:pos="1670"/>
        </w:tabs>
        <w:jc w:val="center"/>
        <w:rPr>
          <w:b/>
          <w:sz w:val="28"/>
          <w:szCs w:val="28"/>
          <w:lang w:val="en"/>
        </w:rPr>
      </w:pPr>
      <w:r>
        <w:rPr>
          <w:b/>
          <w:sz w:val="28"/>
          <w:szCs w:val="28"/>
        </w:rPr>
        <w:t>Information memorandum</w:t>
      </w:r>
    </w:p>
    <w:p w:rsidR="00D05488" w:rsidRDefault="00D05488" w:rsidP="00D05488">
      <w:pPr>
        <w:tabs>
          <w:tab w:val="left" w:pos="1670"/>
        </w:tabs>
        <w:jc w:val="both"/>
        <w:rPr>
          <w:sz w:val="28"/>
          <w:szCs w:val="28"/>
        </w:rPr>
      </w:pPr>
    </w:p>
    <w:tbl>
      <w:tblPr>
        <w:tblW w:w="9741" w:type="dxa"/>
        <w:tblInd w:w="93" w:type="dxa"/>
        <w:tblLook w:val="04A0" w:firstRow="1" w:lastRow="0" w:firstColumn="1" w:lastColumn="0" w:noHBand="0" w:noVBand="1"/>
      </w:tblPr>
      <w:tblGrid>
        <w:gridCol w:w="1815"/>
        <w:gridCol w:w="1800"/>
        <w:gridCol w:w="6126"/>
      </w:tblGrid>
      <w:tr w:rsidR="00D05488" w:rsidRPr="003476AD" w:rsidTr="00D05488">
        <w:trPr>
          <w:trHeight w:val="301"/>
        </w:trPr>
        <w:tc>
          <w:tcPr>
            <w:tcW w:w="9741" w:type="dxa"/>
            <w:gridSpan w:val="3"/>
            <w:noWrap/>
            <w:vAlign w:val="bottom"/>
            <w:hideMark/>
          </w:tcPr>
          <w:p w:rsidR="00D05488" w:rsidRPr="00D05488" w:rsidRDefault="00D05488">
            <w:pPr>
              <w:rPr>
                <w:b/>
                <w:bCs/>
                <w:sz w:val="22"/>
                <w:szCs w:val="22"/>
                <w:lang w:val="en-US"/>
              </w:rPr>
            </w:pPr>
            <w:r w:rsidRPr="00D05488">
              <w:rPr>
                <w:b/>
                <w:bCs/>
                <w:sz w:val="22"/>
                <w:szCs w:val="22"/>
                <w:lang w:val="en-US"/>
              </w:rPr>
              <w:t xml:space="preserve">Full and short name </w:t>
            </w:r>
            <w:r w:rsidRPr="00D05488">
              <w:rPr>
                <w:sz w:val="28"/>
                <w:szCs w:val="28"/>
                <w:lang w:val="en-US"/>
              </w:rPr>
              <w:t>Open Joint Stock Company "</w:t>
            </w:r>
            <w:bookmarkStart w:id="0" w:name="_GoBack"/>
            <w:r w:rsidRPr="00D05488">
              <w:rPr>
                <w:sz w:val="28"/>
                <w:szCs w:val="28"/>
                <w:lang w:val="en-US"/>
              </w:rPr>
              <w:t xml:space="preserve">Agrokombinat " Mir" </w:t>
            </w:r>
            <w:bookmarkEnd w:id="0"/>
            <w:r w:rsidRPr="00D05488">
              <w:rPr>
                <w:sz w:val="28"/>
                <w:szCs w:val="28"/>
                <w:lang w:val="en-US"/>
              </w:rPr>
              <w:t>- OJSC "Agrokombinat "Mir"</w:t>
            </w:r>
          </w:p>
        </w:tc>
      </w:tr>
      <w:tr w:rsidR="00D05488" w:rsidTr="00D05488">
        <w:trPr>
          <w:trHeight w:val="301"/>
        </w:trPr>
        <w:tc>
          <w:tcPr>
            <w:tcW w:w="1815" w:type="dxa"/>
            <w:noWrap/>
            <w:vAlign w:val="bottom"/>
            <w:hideMark/>
          </w:tcPr>
          <w:p w:rsidR="00D05488" w:rsidRDefault="00D05488">
            <w:pPr>
              <w:rPr>
                <w:b/>
                <w:bCs/>
                <w:sz w:val="22"/>
                <w:szCs w:val="22"/>
              </w:rPr>
            </w:pPr>
            <w:r>
              <w:rPr>
                <w:b/>
                <w:bCs/>
                <w:sz w:val="22"/>
                <w:szCs w:val="22"/>
              </w:rPr>
              <w:t>Address (location)</w:t>
            </w:r>
          </w:p>
        </w:tc>
        <w:tc>
          <w:tcPr>
            <w:tcW w:w="7926" w:type="dxa"/>
            <w:gridSpan w:val="2"/>
            <w:vAlign w:val="bottom"/>
            <w:hideMark/>
          </w:tcPr>
          <w:p w:rsidR="00D05488" w:rsidRDefault="00D05488">
            <w:r w:rsidRPr="00D05488">
              <w:rPr>
                <w:lang w:val="en-US"/>
              </w:rPr>
              <w:t xml:space="preserve">225341 Brest region Baranovichi district agro-town Mir st. </w:t>
            </w:r>
            <w:r>
              <w:t>Central, 3</w:t>
            </w:r>
          </w:p>
        </w:tc>
      </w:tr>
      <w:tr w:rsidR="00D05488" w:rsidTr="00D05488">
        <w:trPr>
          <w:trHeight w:val="301"/>
        </w:trPr>
        <w:tc>
          <w:tcPr>
            <w:tcW w:w="1815" w:type="dxa"/>
            <w:noWrap/>
            <w:vAlign w:val="bottom"/>
            <w:hideMark/>
          </w:tcPr>
          <w:p w:rsidR="00D05488" w:rsidRDefault="00D05488">
            <w:pPr>
              <w:rPr>
                <w:b/>
                <w:bCs/>
                <w:sz w:val="22"/>
                <w:szCs w:val="22"/>
              </w:rPr>
            </w:pPr>
            <w:r>
              <w:rPr>
                <w:b/>
                <w:bCs/>
                <w:sz w:val="22"/>
                <w:szCs w:val="22"/>
              </w:rPr>
              <w:t>Website</w:t>
            </w:r>
          </w:p>
        </w:tc>
        <w:tc>
          <w:tcPr>
            <w:tcW w:w="7926" w:type="dxa"/>
            <w:gridSpan w:val="2"/>
            <w:vAlign w:val="bottom"/>
            <w:hideMark/>
          </w:tcPr>
          <w:p w:rsidR="00D05488" w:rsidRDefault="00D05488">
            <w:r>
              <w:rPr>
                <w:lang w:val="en-US"/>
              </w:rPr>
              <w:t xml:space="preserve">www </w:t>
            </w:r>
            <w:r>
              <w:t>no</w:t>
            </w:r>
          </w:p>
        </w:tc>
      </w:tr>
      <w:tr w:rsidR="00D05488" w:rsidTr="00D05488">
        <w:trPr>
          <w:trHeight w:val="255"/>
        </w:trPr>
        <w:tc>
          <w:tcPr>
            <w:tcW w:w="3615" w:type="dxa"/>
            <w:gridSpan w:val="2"/>
            <w:noWrap/>
            <w:hideMark/>
          </w:tcPr>
          <w:p w:rsidR="00D05488" w:rsidRDefault="00D05488">
            <w:pPr>
              <w:rPr>
                <w:sz w:val="26"/>
                <w:szCs w:val="26"/>
              </w:rPr>
            </w:pPr>
            <w:r>
              <w:rPr>
                <w:sz w:val="26"/>
                <w:szCs w:val="26"/>
              </w:rPr>
              <w:t>Data on state registration</w:t>
            </w:r>
          </w:p>
        </w:tc>
        <w:tc>
          <w:tcPr>
            <w:tcW w:w="6126" w:type="dxa"/>
            <w:noWrap/>
            <w:vAlign w:val="bottom"/>
            <w:hideMark/>
          </w:tcPr>
          <w:p w:rsidR="00D05488" w:rsidRPr="00D05488" w:rsidRDefault="00D05488">
            <w:pPr>
              <w:rPr>
                <w:lang w:val="en-US"/>
              </w:rPr>
            </w:pPr>
            <w:r w:rsidRPr="00D05488">
              <w:rPr>
                <w:lang w:val="en-US"/>
              </w:rPr>
              <w:t>The body that carried out the registration is the Brest Regional Executive Committee certificate</w:t>
            </w:r>
          </w:p>
          <w:p w:rsidR="00D05488" w:rsidRDefault="00D05488">
            <w:pPr>
              <w:rPr>
                <w:sz w:val="20"/>
                <w:szCs w:val="20"/>
              </w:rPr>
            </w:pPr>
            <w:r>
              <w:t>No. 0049838 dated 12/16/2009</w:t>
            </w:r>
          </w:p>
        </w:tc>
      </w:tr>
      <w:tr w:rsidR="00D05488" w:rsidRPr="003476AD" w:rsidTr="00D05488">
        <w:trPr>
          <w:trHeight w:val="255"/>
        </w:trPr>
        <w:tc>
          <w:tcPr>
            <w:tcW w:w="3615" w:type="dxa"/>
            <w:gridSpan w:val="2"/>
            <w:noWrap/>
            <w:hideMark/>
          </w:tcPr>
          <w:p w:rsidR="00D05488" w:rsidRPr="00D05488" w:rsidRDefault="00D05488">
            <w:pPr>
              <w:rPr>
                <w:sz w:val="26"/>
                <w:szCs w:val="26"/>
                <w:lang w:val="en-US"/>
              </w:rPr>
            </w:pPr>
            <w:r w:rsidRPr="00D05488">
              <w:rPr>
                <w:sz w:val="26"/>
                <w:szCs w:val="26"/>
                <w:lang w:val="en-US"/>
              </w:rPr>
              <w:t>Information about the management of the organization, contact numbers</w:t>
            </w:r>
          </w:p>
        </w:tc>
        <w:tc>
          <w:tcPr>
            <w:tcW w:w="6126" w:type="dxa"/>
            <w:noWrap/>
            <w:hideMark/>
          </w:tcPr>
          <w:p w:rsidR="00D05488" w:rsidRPr="00D05488" w:rsidRDefault="00D05488">
            <w:pPr>
              <w:rPr>
                <w:lang w:val="en-US"/>
              </w:rPr>
            </w:pPr>
            <w:r w:rsidRPr="00D05488">
              <w:rPr>
                <w:lang w:val="en-US"/>
              </w:rPr>
              <w:t>CEO</w:t>
            </w:r>
          </w:p>
          <w:p w:rsidR="00D05488" w:rsidRPr="00D05488" w:rsidRDefault="00D05488">
            <w:pPr>
              <w:rPr>
                <w:lang w:val="en-US"/>
              </w:rPr>
            </w:pPr>
            <w:r w:rsidRPr="00D05488">
              <w:rPr>
                <w:lang w:val="en-US"/>
              </w:rPr>
              <w:t>Kremenevsky Vitaly Iosifovich</w:t>
            </w:r>
          </w:p>
          <w:p w:rsidR="00D05488" w:rsidRPr="00D05488" w:rsidRDefault="00D05488">
            <w:pPr>
              <w:rPr>
                <w:lang w:val="en-US"/>
              </w:rPr>
            </w:pPr>
            <w:r w:rsidRPr="00D05488">
              <w:rPr>
                <w:lang w:val="en-US"/>
              </w:rPr>
              <w:t>MTS (029) 130 95 42</w:t>
            </w:r>
          </w:p>
          <w:p w:rsidR="00D05488" w:rsidRPr="00D05488" w:rsidRDefault="00D05488">
            <w:pPr>
              <w:rPr>
                <w:lang w:val="en-US"/>
              </w:rPr>
            </w:pPr>
            <w:r w:rsidRPr="00D05488">
              <w:rPr>
                <w:lang w:val="en-US"/>
              </w:rPr>
              <w:t>Chief Accountant Grintsevich Olga Vladimirovna</w:t>
            </w:r>
          </w:p>
          <w:p w:rsidR="00D05488" w:rsidRPr="00D05488" w:rsidRDefault="00D05488">
            <w:pPr>
              <w:rPr>
                <w:sz w:val="20"/>
                <w:szCs w:val="20"/>
                <w:lang w:val="en-US"/>
              </w:rPr>
            </w:pPr>
            <w:r w:rsidRPr="00D05488">
              <w:rPr>
                <w:lang w:val="en-US"/>
              </w:rPr>
              <w:t>MTS (029) 288 46 98</w:t>
            </w:r>
          </w:p>
        </w:tc>
      </w:tr>
    </w:tbl>
    <w:p w:rsidR="00D05488" w:rsidRDefault="00D05488" w:rsidP="00D05488">
      <w:pPr>
        <w:ind w:firstLine="720"/>
        <w:jc w:val="both"/>
        <w:rPr>
          <w:b/>
          <w:sz w:val="28"/>
          <w:szCs w:val="28"/>
          <w:lang w:val="en"/>
        </w:rPr>
      </w:pPr>
    </w:p>
    <w:p w:rsidR="00D05488" w:rsidRPr="00D05488" w:rsidRDefault="00D05488" w:rsidP="00D05488">
      <w:pPr>
        <w:ind w:firstLine="720"/>
        <w:jc w:val="both"/>
        <w:rPr>
          <w:b/>
          <w:sz w:val="28"/>
          <w:szCs w:val="28"/>
          <w:lang w:val="en-US"/>
        </w:rPr>
      </w:pPr>
      <w:r>
        <w:rPr>
          <w:b/>
          <w:sz w:val="28"/>
          <w:szCs w:val="28"/>
          <w:lang w:val="en-US"/>
        </w:rPr>
        <w:t xml:space="preserve">I. </w:t>
      </w:r>
      <w:r w:rsidRPr="00D05488">
        <w:rPr>
          <w:b/>
          <w:sz w:val="28"/>
          <w:szCs w:val="28"/>
          <w:lang w:val="en-US"/>
        </w:rPr>
        <w:t>_ General information about the organization</w:t>
      </w:r>
    </w:p>
    <w:p w:rsidR="00D05488" w:rsidRPr="00D05488" w:rsidRDefault="00D05488" w:rsidP="00D05488">
      <w:pPr>
        <w:ind w:firstLine="720"/>
        <w:jc w:val="both"/>
        <w:rPr>
          <w:sz w:val="28"/>
          <w:szCs w:val="28"/>
          <w:lang w:val="en-US"/>
        </w:rPr>
      </w:pPr>
      <w:r w:rsidRPr="00D05488">
        <w:rPr>
          <w:sz w:val="28"/>
          <w:szCs w:val="28"/>
          <w:lang w:val="en-US"/>
        </w:rPr>
        <w:t>1) The history of the establishment of the enterprise:</w:t>
      </w:r>
    </w:p>
    <w:p w:rsidR="00D05488" w:rsidRPr="00D05488" w:rsidRDefault="00D05488" w:rsidP="00D05488">
      <w:pPr>
        <w:ind w:firstLine="709"/>
        <w:jc w:val="both"/>
        <w:rPr>
          <w:sz w:val="28"/>
          <w:szCs w:val="28"/>
          <w:lang w:val="en-US"/>
        </w:rPr>
      </w:pPr>
      <w:r w:rsidRPr="00D05488">
        <w:rPr>
          <w:sz w:val="28"/>
          <w:szCs w:val="28"/>
          <w:lang w:val="en-US"/>
        </w:rPr>
        <w:t>The State Farm-Combine "Mir" was created on the basis of the Decree of the Council of Ministers of the BSSR dated 04.28.73 No. 167, by Order of the State Agrarian Industry of the BSSR dated 03.20.89 No. 181 was renamed into the state stud farm-combine "Mir", by order of the Ministry of Agriculture and Food of the Republic Belarus from 21.07.2000 No. 212 was renamed the Republican Unitary Agricultural Enterprise "Sovkhoz-kombinat "Mir".</w:t>
      </w:r>
    </w:p>
    <w:p w:rsidR="00D05488" w:rsidRPr="00D05488" w:rsidRDefault="00D05488" w:rsidP="00D05488">
      <w:pPr>
        <w:ind w:firstLine="709"/>
        <w:jc w:val="both"/>
        <w:rPr>
          <w:lang w:val="en-US"/>
        </w:rPr>
      </w:pPr>
      <w:r w:rsidRPr="00D05488">
        <w:rPr>
          <w:sz w:val="28"/>
          <w:szCs w:val="28"/>
          <w:lang w:val="en-US"/>
        </w:rPr>
        <w:t>JSC "Agrokombinat "Mir" was established on the basis of the order of the Brest Regional Territorial State Property Fund dated November 18, 2009 No. 817 by reorganizing the Republican Unitary Agricultural Enterprise "Sovkhoz-kombinat" Mir "in accordance with the legislation of the Republic of Belarus on the privatization of state property.</w:t>
      </w:r>
    </w:p>
    <w:p w:rsidR="00D05488" w:rsidRPr="00D05488" w:rsidRDefault="00D05488" w:rsidP="00D05488">
      <w:pPr>
        <w:pStyle w:val="undline"/>
        <w:ind w:firstLine="567"/>
        <w:rPr>
          <w:sz w:val="28"/>
          <w:szCs w:val="28"/>
          <w:lang w:val="en-US"/>
        </w:rPr>
      </w:pPr>
      <w:r w:rsidRPr="00D05488">
        <w:rPr>
          <w:sz w:val="28"/>
          <w:szCs w:val="28"/>
          <w:lang w:val="en-US"/>
        </w:rPr>
        <w:t>By the decision of the joint general meeting of shareholders of JSC Agrokombinat Mir and participants of SEC Girmantovsk No. 4 dated October 29, 2010, the open joint-stock company Agrokombinat Mir was reorganized by joining SEC Girmantovsk to it, and in 2019 - LLC AgroService Standard ".</w:t>
      </w:r>
    </w:p>
    <w:p w:rsidR="00D05488" w:rsidRPr="00D05488" w:rsidRDefault="00D05488" w:rsidP="00D05488">
      <w:pPr>
        <w:pStyle w:val="undline"/>
        <w:ind w:firstLine="567"/>
        <w:rPr>
          <w:sz w:val="28"/>
          <w:szCs w:val="28"/>
          <w:lang w:val="en-US"/>
        </w:rPr>
      </w:pPr>
      <w:r w:rsidRPr="00D05488">
        <w:rPr>
          <w:sz w:val="28"/>
          <w:szCs w:val="28"/>
          <w:lang w:val="en-US"/>
        </w:rPr>
        <w:t>The Company is the assignee of all rights and obligations of RUSE "Sovkhoz-kombinat "Mir", SPK "Girmantovsk", LLC "AgroServiceStandard"</w:t>
      </w:r>
    </w:p>
    <w:p w:rsidR="00D05488" w:rsidRPr="00D05488" w:rsidRDefault="00D05488" w:rsidP="00D05488">
      <w:pPr>
        <w:pStyle w:val="undline"/>
        <w:rPr>
          <w:sz w:val="28"/>
          <w:szCs w:val="28"/>
          <w:lang w:val="en-US"/>
        </w:rPr>
      </w:pPr>
      <w:proofErr w:type="gramStart"/>
      <w:r w:rsidRPr="00D05488">
        <w:rPr>
          <w:sz w:val="28"/>
          <w:szCs w:val="28"/>
          <w:lang w:val="en-US"/>
        </w:rPr>
        <w:t>in</w:t>
      </w:r>
      <w:proofErr w:type="gramEnd"/>
      <w:r w:rsidRPr="00D05488">
        <w:rPr>
          <w:sz w:val="28"/>
          <w:szCs w:val="28"/>
          <w:lang w:val="en-US"/>
        </w:rPr>
        <w:t xml:space="preserve"> accordance with the deeds of transfer.</w:t>
      </w:r>
    </w:p>
    <w:p w:rsidR="00D05488" w:rsidRPr="00D05488" w:rsidRDefault="00D05488" w:rsidP="00D05488">
      <w:pPr>
        <w:ind w:firstLine="709"/>
        <w:jc w:val="both"/>
        <w:rPr>
          <w:sz w:val="28"/>
          <w:szCs w:val="28"/>
          <w:lang w:val="en-US"/>
        </w:rPr>
      </w:pPr>
      <w:r w:rsidRPr="00D05488">
        <w:rPr>
          <w:sz w:val="28"/>
          <w:szCs w:val="28"/>
          <w:lang w:val="en-US"/>
        </w:rPr>
        <w:t>2) The main type of activity (the type of activity from which the enterprise receives the main amount of revenue, the share of this type of activity in the total amount of revenue;</w:t>
      </w:r>
    </w:p>
    <w:p w:rsidR="00D05488" w:rsidRPr="00D05488" w:rsidRDefault="00D05488" w:rsidP="00D05488">
      <w:pPr>
        <w:tabs>
          <w:tab w:val="num" w:pos="1080"/>
        </w:tabs>
        <w:jc w:val="both"/>
        <w:rPr>
          <w:sz w:val="28"/>
          <w:szCs w:val="28"/>
          <w:lang w:val="en-US"/>
        </w:rPr>
      </w:pPr>
      <w:r w:rsidRPr="00D05488">
        <w:rPr>
          <w:sz w:val="28"/>
          <w:szCs w:val="28"/>
          <w:lang w:val="en-US"/>
        </w:rPr>
        <w:t>The main activities of the enterprise are</w:t>
      </w:r>
    </w:p>
    <w:p w:rsidR="00D05488" w:rsidRPr="00D05488" w:rsidRDefault="00D05488" w:rsidP="00D05488">
      <w:pPr>
        <w:tabs>
          <w:tab w:val="num" w:pos="1080"/>
        </w:tabs>
        <w:ind w:firstLine="709"/>
        <w:jc w:val="both"/>
        <w:rPr>
          <w:sz w:val="28"/>
          <w:szCs w:val="28"/>
          <w:lang w:val="en-US"/>
        </w:rPr>
      </w:pPr>
      <w:r w:rsidRPr="00D05488">
        <w:rPr>
          <w:sz w:val="28"/>
          <w:szCs w:val="28"/>
          <w:lang w:val="en-US"/>
        </w:rPr>
        <w:t xml:space="preserve">- </w:t>
      </w:r>
      <w:proofErr w:type="gramStart"/>
      <w:r w:rsidRPr="00D05488">
        <w:rPr>
          <w:sz w:val="28"/>
          <w:szCs w:val="28"/>
          <w:lang w:val="en-US"/>
        </w:rPr>
        <w:t>production</w:t>
      </w:r>
      <w:proofErr w:type="gramEnd"/>
      <w:r w:rsidRPr="00D05488">
        <w:rPr>
          <w:sz w:val="28"/>
          <w:szCs w:val="28"/>
          <w:lang w:val="en-US"/>
        </w:rPr>
        <w:t xml:space="preserve"> of milk, beef meat (79.2% of the total sales proceeds, where 46.4% is milk, 30.6% is meat);</w:t>
      </w:r>
    </w:p>
    <w:p w:rsidR="00D05488" w:rsidRPr="00D05488" w:rsidRDefault="00D05488" w:rsidP="00D05488">
      <w:pPr>
        <w:tabs>
          <w:tab w:val="num" w:pos="1080"/>
        </w:tabs>
        <w:ind w:firstLine="709"/>
        <w:jc w:val="both"/>
        <w:rPr>
          <w:sz w:val="28"/>
          <w:szCs w:val="28"/>
          <w:lang w:val="en-US"/>
        </w:rPr>
      </w:pPr>
      <w:r w:rsidRPr="00D05488">
        <w:rPr>
          <w:sz w:val="28"/>
          <w:szCs w:val="28"/>
          <w:lang w:val="en-US"/>
        </w:rPr>
        <w:t xml:space="preserve">- </w:t>
      </w:r>
      <w:proofErr w:type="gramStart"/>
      <w:r w:rsidRPr="00D05488">
        <w:rPr>
          <w:sz w:val="28"/>
          <w:szCs w:val="28"/>
          <w:lang w:val="en-US"/>
        </w:rPr>
        <w:t>growing</w:t>
      </w:r>
      <w:proofErr w:type="gramEnd"/>
      <w:r w:rsidRPr="00D05488">
        <w:rPr>
          <w:sz w:val="28"/>
          <w:szCs w:val="28"/>
          <w:lang w:val="en-US"/>
        </w:rPr>
        <w:t xml:space="preserve"> grain, sugar beets, rapeseed oilseeds, fodder crops;</w:t>
      </w:r>
    </w:p>
    <w:p w:rsidR="00D05488" w:rsidRPr="00D05488" w:rsidRDefault="00D05488" w:rsidP="00D05488">
      <w:pPr>
        <w:tabs>
          <w:tab w:val="left" w:pos="1670"/>
        </w:tabs>
        <w:ind w:firstLine="720"/>
        <w:jc w:val="both"/>
        <w:rPr>
          <w:sz w:val="28"/>
          <w:szCs w:val="28"/>
          <w:lang w:val="en-US"/>
        </w:rPr>
      </w:pPr>
      <w:r w:rsidRPr="00D05488">
        <w:rPr>
          <w:sz w:val="28"/>
          <w:szCs w:val="28"/>
          <w:lang w:val="en-US"/>
        </w:rPr>
        <w:t>3) Other activities carried out by the enterprise.</w:t>
      </w:r>
    </w:p>
    <w:p w:rsidR="00D05488" w:rsidRPr="00D05488" w:rsidRDefault="00D05488" w:rsidP="00D05488">
      <w:pPr>
        <w:tabs>
          <w:tab w:val="num" w:pos="1080"/>
        </w:tabs>
        <w:ind w:firstLine="709"/>
        <w:jc w:val="both"/>
        <w:rPr>
          <w:sz w:val="28"/>
          <w:szCs w:val="28"/>
          <w:lang w:val="en-US"/>
        </w:rPr>
      </w:pPr>
      <w:r w:rsidRPr="00D05488">
        <w:rPr>
          <w:sz w:val="28"/>
          <w:szCs w:val="28"/>
          <w:lang w:val="en-US"/>
        </w:rPr>
        <w:t>-breeding horses of the Belarusian draft breed;</w:t>
      </w:r>
    </w:p>
    <w:p w:rsidR="00D05488" w:rsidRPr="00D05488" w:rsidRDefault="00D05488" w:rsidP="00D05488">
      <w:pPr>
        <w:tabs>
          <w:tab w:val="num" w:pos="1080"/>
        </w:tabs>
        <w:ind w:firstLine="709"/>
        <w:jc w:val="both"/>
        <w:rPr>
          <w:sz w:val="28"/>
          <w:szCs w:val="28"/>
          <w:lang w:val="en-US"/>
        </w:rPr>
      </w:pPr>
      <w:r w:rsidRPr="00D05488">
        <w:rPr>
          <w:sz w:val="28"/>
          <w:szCs w:val="28"/>
          <w:lang w:val="en-US"/>
        </w:rPr>
        <w:t xml:space="preserve">- </w:t>
      </w:r>
      <w:proofErr w:type="gramStart"/>
      <w:r w:rsidRPr="00D05488">
        <w:rPr>
          <w:sz w:val="28"/>
          <w:szCs w:val="28"/>
          <w:lang w:val="en-US"/>
        </w:rPr>
        <w:t>performance</w:t>
      </w:r>
      <w:proofErr w:type="gramEnd"/>
      <w:r w:rsidRPr="00D05488">
        <w:rPr>
          <w:sz w:val="28"/>
          <w:szCs w:val="28"/>
          <w:lang w:val="en-US"/>
        </w:rPr>
        <w:t xml:space="preserve"> of works and provision of services;</w:t>
      </w:r>
    </w:p>
    <w:p w:rsidR="00D05488" w:rsidRPr="00D05488" w:rsidRDefault="00D05488" w:rsidP="00D05488">
      <w:pPr>
        <w:tabs>
          <w:tab w:val="left" w:pos="1670"/>
        </w:tabs>
        <w:ind w:firstLine="720"/>
        <w:jc w:val="both"/>
        <w:rPr>
          <w:sz w:val="28"/>
          <w:szCs w:val="28"/>
          <w:lang w:val="en-US"/>
        </w:rPr>
      </w:pPr>
      <w:r w:rsidRPr="00D05488">
        <w:rPr>
          <w:sz w:val="28"/>
          <w:szCs w:val="28"/>
          <w:lang w:val="en-US"/>
        </w:rPr>
        <w:t>4) The capacity of the enterprise, the occupied market share;</w:t>
      </w:r>
    </w:p>
    <w:p w:rsidR="00D05488" w:rsidRPr="00D05488" w:rsidRDefault="00D05488" w:rsidP="00D05488">
      <w:pPr>
        <w:tabs>
          <w:tab w:val="left" w:pos="1670"/>
        </w:tabs>
        <w:ind w:firstLine="720"/>
        <w:jc w:val="both"/>
        <w:rPr>
          <w:sz w:val="28"/>
          <w:szCs w:val="28"/>
          <w:lang w:val="en-US"/>
        </w:rPr>
      </w:pPr>
      <w:r w:rsidRPr="00D05488">
        <w:rPr>
          <w:sz w:val="28"/>
          <w:szCs w:val="28"/>
          <w:lang w:val="en-US"/>
        </w:rPr>
        <w:t>JSC "Agrokombinat "Mir" is one of the largest enterprises in the Republic of Belarus for the production of beef.</w:t>
      </w:r>
    </w:p>
    <w:p w:rsidR="00D05488" w:rsidRPr="00D05488" w:rsidRDefault="00D05488" w:rsidP="00D05488">
      <w:pPr>
        <w:tabs>
          <w:tab w:val="left" w:pos="1670"/>
        </w:tabs>
        <w:ind w:firstLine="720"/>
        <w:jc w:val="both"/>
        <w:rPr>
          <w:sz w:val="28"/>
          <w:szCs w:val="28"/>
          <w:lang w:val="en-US"/>
        </w:rPr>
      </w:pPr>
      <w:r w:rsidRPr="00D05488">
        <w:rPr>
          <w:sz w:val="28"/>
          <w:szCs w:val="28"/>
          <w:lang w:val="en-US"/>
        </w:rPr>
        <w:lastRenderedPageBreak/>
        <w:t xml:space="preserve">5) The advantages of the enterprise (for example, a favorable location, the availability of a raw material base, the presence of a commodity distribution network </w:t>
      </w:r>
      <w:r w:rsidRPr="00D05488">
        <w:rPr>
          <w:rFonts w:ascii="Georgia" w:hAnsi="Georgia" w:cs="Latha"/>
          <w:sz w:val="28"/>
          <w:szCs w:val="28"/>
          <w:lang w:val="en-US"/>
        </w:rPr>
        <w:t xml:space="preserve">, its own fleet </w:t>
      </w:r>
      <w:r w:rsidRPr="00D05488">
        <w:rPr>
          <w:sz w:val="28"/>
          <w:szCs w:val="28"/>
          <w:lang w:val="en-US"/>
        </w:rPr>
        <w:t>, available awards from competitions, exhibitions, etc.);</w:t>
      </w:r>
    </w:p>
    <w:p w:rsidR="00D05488" w:rsidRPr="00D05488" w:rsidRDefault="00D05488" w:rsidP="00D05488">
      <w:pPr>
        <w:keepNext/>
        <w:widowControl w:val="0"/>
        <w:ind w:firstLine="709"/>
        <w:jc w:val="both"/>
        <w:rPr>
          <w:sz w:val="28"/>
          <w:szCs w:val="28"/>
          <w:lang w:val="en-US"/>
        </w:rPr>
      </w:pPr>
      <w:r w:rsidRPr="00D05488">
        <w:rPr>
          <w:sz w:val="28"/>
          <w:szCs w:val="28"/>
          <w:lang w:val="en-US"/>
        </w:rPr>
        <w:t>JSC "Agrokombinat "Mir" is located 5 km from the city of Baranovichi, next to the cargo station Baranovichi-Central.</w:t>
      </w:r>
    </w:p>
    <w:p w:rsidR="00D05488" w:rsidRPr="00D05488" w:rsidRDefault="00D05488" w:rsidP="00D05488">
      <w:pPr>
        <w:keepNext/>
        <w:widowControl w:val="0"/>
        <w:ind w:firstLine="709"/>
        <w:jc w:val="both"/>
        <w:rPr>
          <w:sz w:val="28"/>
          <w:szCs w:val="28"/>
          <w:lang w:val="en-US"/>
        </w:rPr>
      </w:pPr>
      <w:r w:rsidRPr="00D05488">
        <w:rPr>
          <w:sz w:val="28"/>
          <w:szCs w:val="28"/>
          <w:lang w:val="en-US"/>
        </w:rPr>
        <w:t>Stable and long-term relationships with consumers of the main products and suppliers of raw materials and materials;</w:t>
      </w:r>
    </w:p>
    <w:p w:rsidR="00D05488" w:rsidRPr="00D05488" w:rsidRDefault="00D05488" w:rsidP="00D05488">
      <w:pPr>
        <w:keepNext/>
        <w:widowControl w:val="0"/>
        <w:ind w:firstLine="709"/>
        <w:jc w:val="both"/>
        <w:rPr>
          <w:sz w:val="28"/>
          <w:szCs w:val="28"/>
          <w:lang w:val="en-US"/>
        </w:rPr>
      </w:pPr>
      <w:r w:rsidRPr="00D05488">
        <w:rPr>
          <w:sz w:val="28"/>
          <w:szCs w:val="28"/>
          <w:lang w:val="en-US"/>
        </w:rPr>
        <w:t>The possibility of increasing the production of crop and livestock products;</w:t>
      </w:r>
    </w:p>
    <w:p w:rsidR="00D05488" w:rsidRPr="00D05488" w:rsidRDefault="00D05488" w:rsidP="00D05488">
      <w:pPr>
        <w:keepNext/>
        <w:widowControl w:val="0"/>
        <w:ind w:firstLine="709"/>
        <w:jc w:val="both"/>
        <w:rPr>
          <w:sz w:val="28"/>
          <w:szCs w:val="28"/>
          <w:lang w:val="en-US"/>
        </w:rPr>
      </w:pPr>
      <w:r w:rsidRPr="00D05488">
        <w:rPr>
          <w:sz w:val="28"/>
          <w:szCs w:val="28"/>
          <w:lang w:val="en-US"/>
        </w:rPr>
        <w:t>Security of the enterprise with material and labor resources;</w:t>
      </w:r>
    </w:p>
    <w:p w:rsidR="00D05488" w:rsidRPr="00D05488" w:rsidRDefault="00D05488" w:rsidP="00D05488">
      <w:pPr>
        <w:keepNext/>
        <w:widowControl w:val="0"/>
        <w:ind w:firstLine="709"/>
        <w:jc w:val="both"/>
        <w:rPr>
          <w:sz w:val="28"/>
          <w:szCs w:val="28"/>
          <w:lang w:val="en-US"/>
        </w:rPr>
      </w:pPr>
      <w:r w:rsidRPr="00D05488">
        <w:rPr>
          <w:sz w:val="28"/>
          <w:szCs w:val="28"/>
          <w:lang w:val="en-US"/>
        </w:rPr>
        <w:t>The enterprise is actively developing new technologies for the production of crop and livestock products;</w:t>
      </w:r>
    </w:p>
    <w:p w:rsidR="00D05488" w:rsidRPr="00D05488" w:rsidRDefault="00D05488" w:rsidP="00D05488">
      <w:pPr>
        <w:keepNext/>
        <w:widowControl w:val="0"/>
        <w:ind w:firstLine="709"/>
        <w:jc w:val="both"/>
        <w:rPr>
          <w:sz w:val="28"/>
          <w:szCs w:val="28"/>
          <w:lang w:val="en-US"/>
        </w:rPr>
      </w:pPr>
      <w:r w:rsidRPr="00D05488">
        <w:rPr>
          <w:sz w:val="28"/>
          <w:szCs w:val="28"/>
          <w:lang w:val="en-US"/>
        </w:rPr>
        <w:t>Provision of livestock needs with own feed;</w:t>
      </w:r>
    </w:p>
    <w:p w:rsidR="00D05488" w:rsidRPr="00D05488" w:rsidRDefault="00D05488" w:rsidP="00D05488">
      <w:pPr>
        <w:keepNext/>
        <w:widowControl w:val="0"/>
        <w:ind w:firstLine="709"/>
        <w:jc w:val="both"/>
        <w:rPr>
          <w:sz w:val="28"/>
          <w:szCs w:val="28"/>
          <w:lang w:val="en-US"/>
        </w:rPr>
      </w:pPr>
      <w:r w:rsidRPr="00D05488">
        <w:rPr>
          <w:sz w:val="28"/>
          <w:szCs w:val="28"/>
          <w:lang w:val="en-US"/>
        </w:rPr>
        <w:t>The personnel policy is aimed at strengthening labor discipline and motivating employees.</w:t>
      </w:r>
    </w:p>
    <w:p w:rsidR="00D05488" w:rsidRPr="00D05488" w:rsidRDefault="00D05488" w:rsidP="00D05488">
      <w:pPr>
        <w:tabs>
          <w:tab w:val="left" w:pos="1670"/>
        </w:tabs>
        <w:ind w:firstLine="720"/>
        <w:jc w:val="both"/>
        <w:rPr>
          <w:sz w:val="28"/>
          <w:szCs w:val="28"/>
          <w:lang w:val="en-US"/>
        </w:rPr>
      </w:pPr>
      <w:r w:rsidRPr="00D05488">
        <w:rPr>
          <w:sz w:val="28"/>
          <w:szCs w:val="28"/>
          <w:lang w:val="en-US"/>
        </w:rPr>
        <w:t xml:space="preserve">6) Availability of licenses, patents, </w:t>
      </w:r>
      <w:r>
        <w:rPr>
          <w:sz w:val="28"/>
          <w:szCs w:val="28"/>
          <w:lang w:val="en-US"/>
        </w:rPr>
        <w:t xml:space="preserve">ISO </w:t>
      </w:r>
      <w:proofErr w:type="gramStart"/>
      <w:r>
        <w:rPr>
          <w:sz w:val="28"/>
          <w:szCs w:val="28"/>
          <w:lang w:val="en-US"/>
        </w:rPr>
        <w:t xml:space="preserve">certificates </w:t>
      </w:r>
      <w:r w:rsidRPr="00D05488">
        <w:rPr>
          <w:sz w:val="28"/>
          <w:szCs w:val="28"/>
          <w:lang w:val="en-US"/>
        </w:rPr>
        <w:t>.</w:t>
      </w:r>
      <w:proofErr w:type="gramEnd"/>
    </w:p>
    <w:p w:rsidR="00D05488" w:rsidRPr="00D05488" w:rsidRDefault="00D05488" w:rsidP="00D05488">
      <w:pPr>
        <w:tabs>
          <w:tab w:val="left" w:pos="1670"/>
        </w:tabs>
        <w:ind w:firstLine="720"/>
        <w:jc w:val="both"/>
        <w:rPr>
          <w:sz w:val="28"/>
          <w:szCs w:val="28"/>
          <w:lang w:val="en-US"/>
        </w:rPr>
      </w:pPr>
      <w:r w:rsidRPr="00D05488">
        <w:rPr>
          <w:sz w:val="28"/>
          <w:szCs w:val="28"/>
          <w:lang w:val="en-US"/>
        </w:rPr>
        <w:t>1. There was a special permit (license) for the right to carry out activities to ensure the security of legal entities and individuals, but at present it is not required.</w:t>
      </w:r>
    </w:p>
    <w:p w:rsidR="00D05488" w:rsidRPr="00D05488" w:rsidRDefault="00D05488" w:rsidP="00D05488">
      <w:pPr>
        <w:tabs>
          <w:tab w:val="left" w:pos="1670"/>
        </w:tabs>
        <w:ind w:firstLine="720"/>
        <w:jc w:val="both"/>
        <w:rPr>
          <w:sz w:val="28"/>
          <w:szCs w:val="28"/>
          <w:lang w:val="en-US"/>
        </w:rPr>
      </w:pPr>
    </w:p>
    <w:p w:rsidR="00D05488" w:rsidRPr="00D05488" w:rsidRDefault="00D05488" w:rsidP="00D05488">
      <w:pPr>
        <w:shd w:val="clear" w:color="auto" w:fill="FFFFFF"/>
        <w:tabs>
          <w:tab w:val="left" w:pos="1670"/>
        </w:tabs>
        <w:ind w:firstLine="720"/>
        <w:jc w:val="both"/>
        <w:rPr>
          <w:b/>
          <w:sz w:val="28"/>
          <w:szCs w:val="28"/>
          <w:lang w:val="en-US"/>
        </w:rPr>
      </w:pPr>
      <w:proofErr w:type="gramStart"/>
      <w:r>
        <w:rPr>
          <w:b/>
          <w:sz w:val="28"/>
          <w:szCs w:val="28"/>
          <w:lang w:val="en-US"/>
        </w:rPr>
        <w:t xml:space="preserve">II </w:t>
      </w:r>
      <w:r w:rsidRPr="00D05488">
        <w:rPr>
          <w:b/>
          <w:sz w:val="28"/>
          <w:szCs w:val="28"/>
          <w:lang w:val="en-US"/>
        </w:rPr>
        <w:t>.</w:t>
      </w:r>
      <w:proofErr w:type="gramEnd"/>
      <w:r w:rsidRPr="00D05488">
        <w:rPr>
          <w:b/>
          <w:sz w:val="28"/>
          <w:szCs w:val="28"/>
          <w:lang w:val="en-US"/>
        </w:rPr>
        <w:t xml:space="preserve"> Financial indicators of economic activity of the organization</w:t>
      </w:r>
    </w:p>
    <w:tbl>
      <w:tblPr>
        <w:tblW w:w="98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5"/>
        <w:gridCol w:w="1188"/>
        <w:gridCol w:w="1188"/>
        <w:gridCol w:w="1188"/>
      </w:tblGrid>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Index</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2020</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2021</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2022</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Pr="00D05488" w:rsidRDefault="00D05488">
            <w:pPr>
              <w:widowControl w:val="0"/>
              <w:tabs>
                <w:tab w:val="left" w:pos="1670"/>
              </w:tabs>
              <w:autoSpaceDE w:val="0"/>
              <w:autoSpaceDN w:val="0"/>
              <w:adjustRightInd w:val="0"/>
              <w:rPr>
                <w:sz w:val="28"/>
                <w:szCs w:val="28"/>
                <w:lang w:val="en-US"/>
              </w:rPr>
            </w:pPr>
            <w:r w:rsidRPr="00D05488">
              <w:rPr>
                <w:sz w:val="28"/>
                <w:szCs w:val="28"/>
                <w:lang w:val="en-US"/>
              </w:rPr>
              <w:t>The value of net assets, thousand rubles.</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59238</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62697</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97596</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Pr="00D05488" w:rsidRDefault="00D05488">
            <w:pPr>
              <w:widowControl w:val="0"/>
              <w:tabs>
                <w:tab w:val="left" w:pos="1670"/>
              </w:tabs>
              <w:autoSpaceDE w:val="0"/>
              <w:autoSpaceDN w:val="0"/>
              <w:adjustRightInd w:val="0"/>
              <w:rPr>
                <w:sz w:val="28"/>
                <w:szCs w:val="28"/>
                <w:lang w:val="en-US"/>
              </w:rPr>
            </w:pPr>
            <w:r w:rsidRPr="00D05488">
              <w:rPr>
                <w:sz w:val="28"/>
                <w:szCs w:val="28"/>
                <w:lang w:val="en-US"/>
              </w:rPr>
              <w:t>Revenue from the sale of products, works, services, thousand rubles</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37320</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45104</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52322</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Pr="00D05488" w:rsidRDefault="00D05488">
            <w:pPr>
              <w:widowControl w:val="0"/>
              <w:tabs>
                <w:tab w:val="left" w:pos="1670"/>
              </w:tabs>
              <w:autoSpaceDE w:val="0"/>
              <w:autoSpaceDN w:val="0"/>
              <w:adjustRightInd w:val="0"/>
              <w:rPr>
                <w:sz w:val="28"/>
                <w:szCs w:val="28"/>
                <w:lang w:val="en-US"/>
              </w:rPr>
            </w:pPr>
            <w:r w:rsidRPr="00D05488">
              <w:rPr>
                <w:sz w:val="28"/>
                <w:szCs w:val="28"/>
                <w:lang w:val="en-US"/>
              </w:rPr>
              <w:t>Total profit (line 200 of the Profit and Loss Statement), thousand rubles</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2881</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3580</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4479</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Pr="00D05488" w:rsidRDefault="00D05488">
            <w:pPr>
              <w:widowControl w:val="0"/>
              <w:tabs>
                <w:tab w:val="left" w:pos="1670"/>
              </w:tabs>
              <w:autoSpaceDE w:val="0"/>
              <w:autoSpaceDN w:val="0"/>
              <w:adjustRightInd w:val="0"/>
              <w:rPr>
                <w:sz w:val="28"/>
                <w:szCs w:val="28"/>
                <w:lang w:val="en-US"/>
              </w:rPr>
            </w:pPr>
            <w:r w:rsidRPr="00D05488">
              <w:rPr>
                <w:sz w:val="28"/>
                <w:szCs w:val="28"/>
                <w:lang w:val="en-US"/>
              </w:rPr>
              <w:t>Profit from the sale of products, works, services, thousand rubles.</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3231</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2573</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2914</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Net profit, thousand rubles</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2881</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3580</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4479</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Pr="00D05488" w:rsidRDefault="00D05488">
            <w:pPr>
              <w:widowControl w:val="0"/>
              <w:tabs>
                <w:tab w:val="left" w:pos="1670"/>
              </w:tabs>
              <w:autoSpaceDE w:val="0"/>
              <w:autoSpaceDN w:val="0"/>
              <w:adjustRightInd w:val="0"/>
              <w:rPr>
                <w:sz w:val="28"/>
                <w:szCs w:val="28"/>
                <w:lang w:val="en-US"/>
              </w:rPr>
            </w:pPr>
            <w:r w:rsidRPr="00D05488">
              <w:rPr>
                <w:sz w:val="28"/>
                <w:szCs w:val="28"/>
                <w:lang w:val="en-US"/>
              </w:rPr>
              <w:t>Profitability of sold products, works, services, %</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10.5</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6.8</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6.6</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Accounts receivable*, thousand rubles</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958</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949</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921</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Accounts payable*, thousand rubles</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12487</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15977</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15377</w:t>
            </w:r>
          </w:p>
        </w:tc>
      </w:tr>
      <w:tr w:rsidR="00D05488" w:rsidTr="00D05488">
        <w:tc>
          <w:tcPr>
            <w:tcW w:w="633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Average salary, rub.</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1073</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1232</w:t>
            </w:r>
          </w:p>
        </w:tc>
        <w:tc>
          <w:tcPr>
            <w:tcW w:w="118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1371</w:t>
            </w:r>
          </w:p>
        </w:tc>
      </w:tr>
    </w:tbl>
    <w:p w:rsidR="00D05488" w:rsidRDefault="00D05488" w:rsidP="00D05488">
      <w:pPr>
        <w:shd w:val="clear" w:color="auto" w:fill="FFFFFF"/>
        <w:tabs>
          <w:tab w:val="left" w:pos="1670"/>
        </w:tabs>
        <w:rPr>
          <w:sz w:val="16"/>
          <w:szCs w:val="16"/>
          <w:lang w:val="en"/>
        </w:rPr>
      </w:pPr>
    </w:p>
    <w:p w:rsidR="00D05488" w:rsidRPr="00D05488" w:rsidRDefault="00D05488" w:rsidP="00D05488">
      <w:pPr>
        <w:shd w:val="clear" w:color="auto" w:fill="FFFFFF"/>
        <w:tabs>
          <w:tab w:val="left" w:pos="1670"/>
        </w:tabs>
        <w:ind w:firstLine="720"/>
        <w:jc w:val="both"/>
        <w:rPr>
          <w:lang w:val="en-US"/>
        </w:rPr>
      </w:pPr>
      <w:r w:rsidRPr="00D05488">
        <w:rPr>
          <w:sz w:val="28"/>
          <w:szCs w:val="28"/>
          <w:lang w:val="en-US"/>
        </w:rPr>
        <w:t xml:space="preserve">* </w:t>
      </w:r>
      <w:r w:rsidRPr="00D05488">
        <w:rPr>
          <w:lang w:val="en-US"/>
        </w:rPr>
        <w:t>- Show receivables and payables as of 01/01/2021, 01/01/2022, 01/01/2023</w:t>
      </w:r>
    </w:p>
    <w:p w:rsidR="00D05488" w:rsidRPr="00D05488" w:rsidRDefault="00D05488" w:rsidP="00D05488">
      <w:pPr>
        <w:tabs>
          <w:tab w:val="left" w:pos="1670"/>
        </w:tabs>
        <w:ind w:firstLine="720"/>
        <w:jc w:val="both"/>
        <w:rPr>
          <w:b/>
          <w:sz w:val="28"/>
          <w:szCs w:val="28"/>
          <w:lang w:val="en-US"/>
        </w:rPr>
      </w:pPr>
    </w:p>
    <w:p w:rsidR="00D05488" w:rsidRPr="00D05488" w:rsidRDefault="00D05488" w:rsidP="00D05488">
      <w:pPr>
        <w:tabs>
          <w:tab w:val="left" w:pos="1670"/>
        </w:tabs>
        <w:ind w:firstLine="720"/>
        <w:jc w:val="both"/>
        <w:rPr>
          <w:b/>
          <w:sz w:val="28"/>
          <w:szCs w:val="28"/>
          <w:lang w:val="en-US"/>
        </w:rPr>
      </w:pPr>
      <w:proofErr w:type="gramStart"/>
      <w:r>
        <w:rPr>
          <w:b/>
          <w:sz w:val="28"/>
          <w:szCs w:val="28"/>
          <w:lang w:val="en-US"/>
        </w:rPr>
        <w:t xml:space="preserve">III </w:t>
      </w:r>
      <w:r w:rsidRPr="00D05488">
        <w:rPr>
          <w:b/>
          <w:sz w:val="28"/>
          <w:szCs w:val="28"/>
          <w:lang w:val="en-US"/>
        </w:rPr>
        <w:t>.</w:t>
      </w:r>
      <w:proofErr w:type="gramEnd"/>
      <w:r w:rsidRPr="00D05488">
        <w:rPr>
          <w:b/>
          <w:sz w:val="28"/>
          <w:szCs w:val="28"/>
          <w:lang w:val="en-US"/>
        </w:rPr>
        <w:t xml:space="preserve"> Enlarged nomenclature of manufactured products, works, </w:t>
      </w:r>
      <w:proofErr w:type="gramStart"/>
      <w:r w:rsidRPr="00D05488">
        <w:rPr>
          <w:b/>
          <w:sz w:val="28"/>
          <w:szCs w:val="28"/>
          <w:lang w:val="en-US"/>
        </w:rPr>
        <w:t>services</w:t>
      </w:r>
      <w:proofErr w:type="gramEnd"/>
      <w:r w:rsidRPr="00D05488">
        <w:rPr>
          <w:b/>
          <w:sz w:val="28"/>
          <w:szCs w:val="28"/>
          <w:lang w:val="en-US"/>
        </w:rPr>
        <w:t xml:space="preserve"> rendered</w:t>
      </w:r>
    </w:p>
    <w:p w:rsidR="00D05488" w:rsidRPr="00D05488" w:rsidRDefault="00D05488" w:rsidP="00D05488">
      <w:pPr>
        <w:tabs>
          <w:tab w:val="left" w:pos="1670"/>
        </w:tabs>
        <w:ind w:firstLine="720"/>
        <w:jc w:val="both"/>
        <w:rPr>
          <w:sz w:val="28"/>
          <w:szCs w:val="28"/>
          <w:lang w:val="en-US"/>
        </w:rPr>
      </w:pPr>
      <w:r w:rsidRPr="00D05488">
        <w:rPr>
          <w:sz w:val="28"/>
          <w:szCs w:val="28"/>
          <w:lang w:val="en-US"/>
        </w:rPr>
        <w:t>Main manufactured products:</w:t>
      </w:r>
    </w:p>
    <w:p w:rsidR="00D05488" w:rsidRPr="00D05488" w:rsidRDefault="00D05488" w:rsidP="00D05488">
      <w:pPr>
        <w:tabs>
          <w:tab w:val="left" w:pos="1670"/>
        </w:tabs>
        <w:ind w:firstLine="720"/>
        <w:jc w:val="both"/>
        <w:rPr>
          <w:b/>
          <w:sz w:val="28"/>
          <w:szCs w:val="28"/>
          <w:lang w:val="en-US"/>
        </w:rPr>
      </w:pPr>
      <w:r w:rsidRPr="00D05488">
        <w:rPr>
          <w:sz w:val="28"/>
          <w:szCs w:val="28"/>
          <w:lang w:val="en-US"/>
        </w:rPr>
        <w:t xml:space="preserve">- </w:t>
      </w:r>
      <w:proofErr w:type="gramStart"/>
      <w:r w:rsidRPr="00D05488">
        <w:rPr>
          <w:sz w:val="28"/>
          <w:szCs w:val="28"/>
          <w:lang w:val="en-US"/>
        </w:rPr>
        <w:t>rearing</w:t>
      </w:r>
      <w:proofErr w:type="gramEnd"/>
      <w:r w:rsidRPr="00D05488">
        <w:rPr>
          <w:sz w:val="28"/>
          <w:szCs w:val="28"/>
          <w:lang w:val="en-US"/>
        </w:rPr>
        <w:t xml:space="preserve"> of young cattle - 19.2%; milk - 39.6%; grain - 20.0%, rapeseed - 3.6%, sugar beet - 5.6%; corn for silage – 6.1%.</w:t>
      </w:r>
    </w:p>
    <w:p w:rsidR="00D05488" w:rsidRPr="00D05488" w:rsidRDefault="00D05488" w:rsidP="00D05488">
      <w:pPr>
        <w:shd w:val="clear" w:color="auto" w:fill="FFFFFF"/>
        <w:tabs>
          <w:tab w:val="left" w:pos="1670"/>
        </w:tabs>
        <w:ind w:firstLine="720"/>
        <w:jc w:val="both"/>
        <w:rPr>
          <w:b/>
          <w:sz w:val="28"/>
          <w:szCs w:val="28"/>
          <w:lang w:val="en-US"/>
        </w:rPr>
      </w:pPr>
    </w:p>
    <w:p w:rsidR="00D05488" w:rsidRPr="00D05488" w:rsidRDefault="00D05488" w:rsidP="00D05488">
      <w:pPr>
        <w:shd w:val="clear" w:color="auto" w:fill="FFFFFF"/>
        <w:tabs>
          <w:tab w:val="left" w:pos="1670"/>
        </w:tabs>
        <w:ind w:firstLine="720"/>
        <w:jc w:val="both"/>
        <w:rPr>
          <w:b/>
          <w:sz w:val="28"/>
          <w:szCs w:val="28"/>
          <w:lang w:val="en-US"/>
        </w:rPr>
      </w:pPr>
    </w:p>
    <w:p w:rsidR="00D05488" w:rsidRPr="00D05488" w:rsidRDefault="00D05488" w:rsidP="00D05488">
      <w:pPr>
        <w:shd w:val="clear" w:color="auto" w:fill="FFFFFF"/>
        <w:tabs>
          <w:tab w:val="left" w:pos="1670"/>
        </w:tabs>
        <w:ind w:firstLine="720"/>
        <w:jc w:val="both"/>
        <w:rPr>
          <w:b/>
          <w:sz w:val="28"/>
          <w:szCs w:val="28"/>
          <w:lang w:val="en-US"/>
        </w:rPr>
      </w:pPr>
      <w:r w:rsidRPr="00D05488">
        <w:rPr>
          <w:b/>
          <w:sz w:val="28"/>
          <w:szCs w:val="28"/>
          <w:lang w:val="en-US"/>
        </w:rPr>
        <w:t>Information about manufactured products, performed works, rendered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918"/>
        <w:gridCol w:w="2024"/>
        <w:gridCol w:w="1739"/>
        <w:gridCol w:w="1930"/>
      </w:tblGrid>
      <w:tr w:rsidR="00D05488" w:rsidTr="00D05488">
        <w:tc>
          <w:tcPr>
            <w:tcW w:w="1960" w:type="dxa"/>
            <w:vMerge w:val="restart"/>
            <w:tcBorders>
              <w:top w:val="single" w:sz="4" w:space="0" w:color="auto"/>
              <w:left w:val="single" w:sz="4" w:space="0" w:color="auto"/>
              <w:bottom w:val="single" w:sz="4" w:space="0" w:color="auto"/>
              <w:right w:val="single" w:sz="4" w:space="0" w:color="auto"/>
            </w:tcBorders>
            <w:vAlign w:val="center"/>
            <w:hideMark/>
          </w:tcPr>
          <w:p w:rsidR="00D05488" w:rsidRPr="003476AD" w:rsidRDefault="00D05488">
            <w:pPr>
              <w:widowControl w:val="0"/>
              <w:tabs>
                <w:tab w:val="left" w:pos="1670"/>
              </w:tabs>
              <w:autoSpaceDE w:val="0"/>
              <w:autoSpaceDN w:val="0"/>
              <w:adjustRightInd w:val="0"/>
              <w:jc w:val="center"/>
              <w:rPr>
                <w:sz w:val="28"/>
                <w:szCs w:val="28"/>
                <w:lang w:val="en-US"/>
              </w:rPr>
            </w:pPr>
            <w:r w:rsidRPr="003476AD">
              <w:rPr>
                <w:sz w:val="28"/>
                <w:szCs w:val="28"/>
                <w:lang w:val="en-US"/>
              </w:rPr>
              <w:t>Products, works, services</w:t>
            </w:r>
          </w:p>
          <w:p w:rsidR="00D05488" w:rsidRPr="003476AD" w:rsidRDefault="00D05488">
            <w:pPr>
              <w:widowControl w:val="0"/>
              <w:tabs>
                <w:tab w:val="left" w:pos="1670"/>
              </w:tabs>
              <w:autoSpaceDE w:val="0"/>
              <w:autoSpaceDN w:val="0"/>
              <w:adjustRightInd w:val="0"/>
              <w:jc w:val="center"/>
              <w:rPr>
                <w:sz w:val="28"/>
                <w:szCs w:val="28"/>
                <w:lang w:val="en-US"/>
              </w:rPr>
            </w:pPr>
            <w:r w:rsidRPr="003476AD">
              <w:rPr>
                <w:sz w:val="28"/>
                <w:szCs w:val="28"/>
                <w:lang w:val="en-US"/>
              </w:rPr>
              <w:t>(by type)</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Issue volume</w:t>
            </w:r>
          </w:p>
        </w:tc>
        <w:tc>
          <w:tcPr>
            <w:tcW w:w="5693" w:type="dxa"/>
            <w:gridSpan w:val="3"/>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Year</w:t>
            </w:r>
          </w:p>
        </w:tc>
      </w:tr>
      <w:tr w:rsidR="00D05488" w:rsidTr="00D05488">
        <w:tc>
          <w:tcPr>
            <w:tcW w:w="0" w:type="auto"/>
            <w:vMerge/>
            <w:tcBorders>
              <w:top w:val="single" w:sz="4" w:space="0" w:color="auto"/>
              <w:left w:val="single" w:sz="4" w:space="0" w:color="auto"/>
              <w:bottom w:val="single" w:sz="4" w:space="0" w:color="auto"/>
              <w:right w:val="single" w:sz="4" w:space="0" w:color="auto"/>
            </w:tcBorders>
            <w:vAlign w:val="center"/>
            <w:hideMark/>
          </w:tcPr>
          <w:p w:rsidR="00D05488" w:rsidRDefault="00D05488">
            <w:pPr>
              <w:rPr>
                <w:sz w:val="28"/>
                <w:szCs w:val="28"/>
                <w:lang w:val="e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5488" w:rsidRDefault="00D05488">
            <w:pPr>
              <w:rPr>
                <w:sz w:val="28"/>
                <w:szCs w:val="28"/>
                <w:lang w:val="en"/>
              </w:rPr>
            </w:pPr>
          </w:p>
        </w:tc>
        <w:tc>
          <w:tcPr>
            <w:tcW w:w="2024" w:type="dxa"/>
            <w:tcBorders>
              <w:top w:val="single" w:sz="4" w:space="0" w:color="auto"/>
              <w:left w:val="single" w:sz="4" w:space="0" w:color="auto"/>
              <w:bottom w:val="single" w:sz="4" w:space="0" w:color="auto"/>
              <w:right w:val="single" w:sz="4" w:space="0" w:color="auto"/>
            </w:tcBorders>
          </w:tcPr>
          <w:p w:rsidR="00D05488" w:rsidRDefault="00D05488">
            <w:pPr>
              <w:widowControl w:val="0"/>
              <w:tabs>
                <w:tab w:val="left" w:pos="1670"/>
              </w:tabs>
              <w:autoSpaceDE w:val="0"/>
              <w:autoSpaceDN w:val="0"/>
              <w:adjustRightInd w:val="0"/>
              <w:jc w:val="center"/>
              <w:rPr>
                <w:sz w:val="28"/>
                <w:szCs w:val="28"/>
              </w:rPr>
            </w:pPr>
          </w:p>
          <w:p w:rsidR="00D05488" w:rsidRDefault="00D05488">
            <w:pPr>
              <w:widowControl w:val="0"/>
              <w:tabs>
                <w:tab w:val="left" w:pos="1670"/>
              </w:tabs>
              <w:autoSpaceDE w:val="0"/>
              <w:autoSpaceDN w:val="0"/>
              <w:adjustRightInd w:val="0"/>
              <w:jc w:val="center"/>
              <w:rPr>
                <w:sz w:val="28"/>
                <w:szCs w:val="28"/>
              </w:rPr>
            </w:pPr>
            <w:r>
              <w:rPr>
                <w:sz w:val="28"/>
                <w:szCs w:val="28"/>
              </w:rPr>
              <w:t>2020</w:t>
            </w:r>
          </w:p>
        </w:tc>
        <w:tc>
          <w:tcPr>
            <w:tcW w:w="1739" w:type="dxa"/>
            <w:tcBorders>
              <w:top w:val="single" w:sz="4" w:space="0" w:color="auto"/>
              <w:left w:val="single" w:sz="4" w:space="0" w:color="auto"/>
              <w:bottom w:val="single" w:sz="4" w:space="0" w:color="auto"/>
              <w:right w:val="single" w:sz="4" w:space="0" w:color="auto"/>
            </w:tcBorders>
          </w:tcPr>
          <w:p w:rsidR="00D05488" w:rsidRDefault="00D05488">
            <w:pPr>
              <w:widowControl w:val="0"/>
              <w:tabs>
                <w:tab w:val="left" w:pos="1670"/>
              </w:tabs>
              <w:autoSpaceDE w:val="0"/>
              <w:autoSpaceDN w:val="0"/>
              <w:adjustRightInd w:val="0"/>
              <w:jc w:val="center"/>
              <w:rPr>
                <w:sz w:val="28"/>
                <w:szCs w:val="28"/>
              </w:rPr>
            </w:pPr>
          </w:p>
          <w:p w:rsidR="00D05488" w:rsidRDefault="00D05488">
            <w:pPr>
              <w:widowControl w:val="0"/>
              <w:tabs>
                <w:tab w:val="left" w:pos="1670"/>
              </w:tabs>
              <w:autoSpaceDE w:val="0"/>
              <w:autoSpaceDN w:val="0"/>
              <w:adjustRightInd w:val="0"/>
              <w:jc w:val="center"/>
              <w:rPr>
                <w:sz w:val="28"/>
                <w:szCs w:val="28"/>
              </w:rPr>
            </w:pPr>
            <w:r>
              <w:rPr>
                <w:sz w:val="28"/>
                <w:szCs w:val="28"/>
              </w:rPr>
              <w:t>2021</w:t>
            </w:r>
          </w:p>
        </w:tc>
        <w:tc>
          <w:tcPr>
            <w:tcW w:w="1930" w:type="dxa"/>
            <w:tcBorders>
              <w:top w:val="single" w:sz="4" w:space="0" w:color="auto"/>
              <w:left w:val="single" w:sz="4" w:space="0" w:color="auto"/>
              <w:bottom w:val="single" w:sz="4" w:space="0" w:color="auto"/>
              <w:right w:val="single" w:sz="4" w:space="0" w:color="auto"/>
            </w:tcBorders>
          </w:tcPr>
          <w:p w:rsidR="00D05488" w:rsidRDefault="00D05488">
            <w:pPr>
              <w:widowControl w:val="0"/>
              <w:tabs>
                <w:tab w:val="left" w:pos="1670"/>
              </w:tabs>
              <w:autoSpaceDE w:val="0"/>
              <w:autoSpaceDN w:val="0"/>
              <w:adjustRightInd w:val="0"/>
              <w:jc w:val="center"/>
              <w:rPr>
                <w:sz w:val="28"/>
                <w:szCs w:val="28"/>
              </w:rPr>
            </w:pPr>
          </w:p>
          <w:p w:rsidR="00D05488" w:rsidRDefault="00D05488">
            <w:pPr>
              <w:widowControl w:val="0"/>
              <w:tabs>
                <w:tab w:val="left" w:pos="1670"/>
              </w:tabs>
              <w:autoSpaceDE w:val="0"/>
              <w:autoSpaceDN w:val="0"/>
              <w:adjustRightInd w:val="0"/>
              <w:jc w:val="center"/>
              <w:rPr>
                <w:sz w:val="28"/>
                <w:szCs w:val="28"/>
              </w:rPr>
            </w:pPr>
            <w:r>
              <w:rPr>
                <w:sz w:val="28"/>
                <w:szCs w:val="28"/>
              </w:rPr>
              <w:t>2022</w:t>
            </w:r>
          </w:p>
        </w:tc>
      </w:tr>
      <w:tr w:rsidR="00D05488" w:rsidTr="00D05488">
        <w:tc>
          <w:tcPr>
            <w:tcW w:w="196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Corn</w:t>
            </w:r>
          </w:p>
        </w:tc>
        <w:tc>
          <w:tcPr>
            <w:tcW w:w="1918"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tons</w:t>
            </w:r>
          </w:p>
        </w:tc>
        <w:tc>
          <w:tcPr>
            <w:tcW w:w="2024"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28 073</w:t>
            </w:r>
          </w:p>
        </w:tc>
        <w:tc>
          <w:tcPr>
            <w:tcW w:w="1739"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25 435</w:t>
            </w:r>
          </w:p>
        </w:tc>
        <w:tc>
          <w:tcPr>
            <w:tcW w:w="193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27 419</w:t>
            </w:r>
          </w:p>
        </w:tc>
      </w:tr>
      <w:tr w:rsidR="00D05488" w:rsidTr="00D05488">
        <w:tc>
          <w:tcPr>
            <w:tcW w:w="196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 xml:space="preserve">Oilseeds of </w:t>
            </w:r>
            <w:r>
              <w:rPr>
                <w:sz w:val="28"/>
                <w:szCs w:val="28"/>
              </w:rPr>
              <w:lastRenderedPageBreak/>
              <w:t>rapeseed</w:t>
            </w:r>
          </w:p>
        </w:tc>
        <w:tc>
          <w:tcPr>
            <w:tcW w:w="1918"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jc w:val="center"/>
            </w:pPr>
            <w:r>
              <w:rPr>
                <w:sz w:val="28"/>
                <w:szCs w:val="28"/>
              </w:rPr>
              <w:lastRenderedPageBreak/>
              <w:t>tons</w:t>
            </w:r>
          </w:p>
        </w:tc>
        <w:tc>
          <w:tcPr>
            <w:tcW w:w="2024"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3289</w:t>
            </w:r>
          </w:p>
        </w:tc>
        <w:tc>
          <w:tcPr>
            <w:tcW w:w="1739"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1490</w:t>
            </w:r>
          </w:p>
        </w:tc>
        <w:tc>
          <w:tcPr>
            <w:tcW w:w="193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1423</w:t>
            </w:r>
          </w:p>
        </w:tc>
      </w:tr>
      <w:tr w:rsidR="00D05488" w:rsidTr="00D05488">
        <w:tc>
          <w:tcPr>
            <w:tcW w:w="196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lastRenderedPageBreak/>
              <w:t>Sugar beet</w:t>
            </w:r>
          </w:p>
        </w:tc>
        <w:tc>
          <w:tcPr>
            <w:tcW w:w="1918"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jc w:val="center"/>
            </w:pPr>
            <w:r>
              <w:rPr>
                <w:sz w:val="28"/>
                <w:szCs w:val="28"/>
              </w:rPr>
              <w:t>tons</w:t>
            </w:r>
          </w:p>
        </w:tc>
        <w:tc>
          <w:tcPr>
            <w:tcW w:w="2024"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19 908</w:t>
            </w:r>
          </w:p>
        </w:tc>
        <w:tc>
          <w:tcPr>
            <w:tcW w:w="1739"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34 265</w:t>
            </w:r>
          </w:p>
        </w:tc>
        <w:tc>
          <w:tcPr>
            <w:tcW w:w="193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38 714</w:t>
            </w:r>
          </w:p>
        </w:tc>
      </w:tr>
      <w:tr w:rsidR="00D05488" w:rsidTr="00D05488">
        <w:tc>
          <w:tcPr>
            <w:tcW w:w="196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Livestock in live weight</w:t>
            </w:r>
          </w:p>
        </w:tc>
        <w:tc>
          <w:tcPr>
            <w:tcW w:w="1918"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jc w:val="center"/>
            </w:pPr>
            <w:r>
              <w:rPr>
                <w:sz w:val="28"/>
                <w:szCs w:val="28"/>
              </w:rPr>
              <w:t>tons</w:t>
            </w:r>
          </w:p>
        </w:tc>
        <w:tc>
          <w:tcPr>
            <w:tcW w:w="2024"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4079</w:t>
            </w:r>
          </w:p>
        </w:tc>
        <w:tc>
          <w:tcPr>
            <w:tcW w:w="1739"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4 128</w:t>
            </w:r>
          </w:p>
        </w:tc>
        <w:tc>
          <w:tcPr>
            <w:tcW w:w="193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3674</w:t>
            </w:r>
          </w:p>
        </w:tc>
      </w:tr>
      <w:tr w:rsidR="00D05488" w:rsidTr="00D05488">
        <w:tc>
          <w:tcPr>
            <w:tcW w:w="196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cow's milk</w:t>
            </w:r>
          </w:p>
        </w:tc>
        <w:tc>
          <w:tcPr>
            <w:tcW w:w="1918"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jc w:val="center"/>
            </w:pPr>
            <w:r>
              <w:rPr>
                <w:sz w:val="28"/>
                <w:szCs w:val="28"/>
              </w:rPr>
              <w:t>tons</w:t>
            </w:r>
          </w:p>
        </w:tc>
        <w:tc>
          <w:tcPr>
            <w:tcW w:w="2024"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23 773</w:t>
            </w:r>
          </w:p>
        </w:tc>
        <w:tc>
          <w:tcPr>
            <w:tcW w:w="1739"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23 877</w:t>
            </w:r>
          </w:p>
        </w:tc>
        <w:tc>
          <w:tcPr>
            <w:tcW w:w="193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24 344</w:t>
            </w:r>
          </w:p>
        </w:tc>
      </w:tr>
      <w:tr w:rsidR="00D05488" w:rsidTr="00D05488">
        <w:tc>
          <w:tcPr>
            <w:tcW w:w="196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Works and services</w:t>
            </w:r>
          </w:p>
        </w:tc>
        <w:tc>
          <w:tcPr>
            <w:tcW w:w="1918"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thousand roubles.</w:t>
            </w:r>
          </w:p>
        </w:tc>
        <w:tc>
          <w:tcPr>
            <w:tcW w:w="2024"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1022</w:t>
            </w:r>
          </w:p>
        </w:tc>
        <w:tc>
          <w:tcPr>
            <w:tcW w:w="1739"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1 365</w:t>
            </w:r>
          </w:p>
        </w:tc>
        <w:tc>
          <w:tcPr>
            <w:tcW w:w="193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tabs>
                <w:tab w:val="left" w:pos="1670"/>
              </w:tabs>
              <w:autoSpaceDE w:val="0"/>
              <w:autoSpaceDN w:val="0"/>
              <w:adjustRightInd w:val="0"/>
              <w:jc w:val="center"/>
              <w:rPr>
                <w:sz w:val="28"/>
                <w:szCs w:val="28"/>
              </w:rPr>
            </w:pPr>
            <w:r>
              <w:rPr>
                <w:sz w:val="28"/>
                <w:szCs w:val="28"/>
              </w:rPr>
              <w:t>1566</w:t>
            </w:r>
          </w:p>
        </w:tc>
      </w:tr>
    </w:tbl>
    <w:p w:rsidR="00D05488" w:rsidRDefault="00D05488" w:rsidP="00D05488">
      <w:pPr>
        <w:shd w:val="clear" w:color="auto" w:fill="FFFFFF"/>
        <w:tabs>
          <w:tab w:val="left" w:pos="1670"/>
        </w:tabs>
        <w:ind w:firstLine="720"/>
        <w:jc w:val="both"/>
        <w:rPr>
          <w:b/>
          <w:sz w:val="28"/>
          <w:szCs w:val="28"/>
          <w:lang w:val="en"/>
        </w:rPr>
      </w:pPr>
    </w:p>
    <w:p w:rsidR="00D05488" w:rsidRPr="003476AD" w:rsidRDefault="00D05488" w:rsidP="00D05488">
      <w:pPr>
        <w:shd w:val="clear" w:color="auto" w:fill="FFFFFF"/>
        <w:tabs>
          <w:tab w:val="left" w:pos="1670"/>
        </w:tabs>
        <w:ind w:firstLine="720"/>
        <w:jc w:val="both"/>
        <w:rPr>
          <w:sz w:val="28"/>
          <w:szCs w:val="28"/>
          <w:lang w:val="en-US"/>
        </w:rPr>
      </w:pPr>
      <w:proofErr w:type="gramStart"/>
      <w:r>
        <w:rPr>
          <w:b/>
          <w:sz w:val="28"/>
          <w:szCs w:val="28"/>
          <w:lang w:val="en-US"/>
        </w:rPr>
        <w:t xml:space="preserve">IV </w:t>
      </w:r>
      <w:r w:rsidRPr="003476AD">
        <w:rPr>
          <w:b/>
          <w:sz w:val="28"/>
          <w:szCs w:val="28"/>
          <w:lang w:val="en-US"/>
        </w:rPr>
        <w:t>.</w:t>
      </w:r>
      <w:proofErr w:type="gramEnd"/>
      <w:r w:rsidRPr="003476AD">
        <w:rPr>
          <w:b/>
          <w:sz w:val="28"/>
          <w:szCs w:val="28"/>
          <w:lang w:val="en-US"/>
        </w:rPr>
        <w:t xml:space="preserve"> Implemented ( </w:t>
      </w:r>
      <w:r w:rsidRPr="003476AD">
        <w:rPr>
          <w:sz w:val="28"/>
          <w:szCs w:val="28"/>
          <w:lang w:val="en-US"/>
        </w:rPr>
        <w:t xml:space="preserve">or implemented over the past 3 years </w:t>
      </w:r>
      <w:r w:rsidRPr="003476AD">
        <w:rPr>
          <w:b/>
          <w:sz w:val="28"/>
          <w:szCs w:val="28"/>
          <w:lang w:val="en-US"/>
        </w:rPr>
        <w:t xml:space="preserve">) investment projects </w:t>
      </w:r>
      <w:r w:rsidRPr="003476AD">
        <w:rPr>
          <w:sz w:val="28"/>
          <w:szCs w:val="28"/>
          <w:lang w:val="en-US"/>
        </w:rPr>
        <w:t>with an indication of their cost, the volume of investments used, information about the introduced new technologies, equipment, increasing production volumes, expanding the range, etc., provided by the introduction of new technologies and equipment.</w:t>
      </w:r>
    </w:p>
    <w:p w:rsidR="00D05488" w:rsidRPr="003476AD" w:rsidRDefault="00D05488" w:rsidP="00D05488">
      <w:pPr>
        <w:jc w:val="both"/>
        <w:rPr>
          <w:sz w:val="28"/>
          <w:szCs w:val="28"/>
          <w:lang w:val="en-US"/>
        </w:rPr>
      </w:pPr>
      <w:r w:rsidRPr="003476AD">
        <w:rPr>
          <w:sz w:val="28"/>
          <w:szCs w:val="28"/>
          <w:lang w:val="en-US"/>
        </w:rPr>
        <w:t>In 2020:</w:t>
      </w:r>
    </w:p>
    <w:p w:rsidR="00D05488" w:rsidRPr="003476AD" w:rsidRDefault="00D05488" w:rsidP="00D05488">
      <w:pPr>
        <w:jc w:val="both"/>
        <w:rPr>
          <w:sz w:val="28"/>
          <w:szCs w:val="28"/>
          <w:lang w:val="en-US"/>
        </w:rPr>
      </w:pPr>
      <w:r w:rsidRPr="003476AD">
        <w:rPr>
          <w:sz w:val="28"/>
          <w:szCs w:val="28"/>
          <w:lang w:val="en-US"/>
        </w:rPr>
        <w:t>13 pieces of equipment were purchased (MAZ vehicles with a trailer - 5 units, cars - 4 units, sprayer - 1 unit, loader - 1 unit, grain harvesters - 2 units)</w:t>
      </w:r>
    </w:p>
    <w:p w:rsidR="00D05488" w:rsidRPr="003476AD" w:rsidRDefault="00D05488" w:rsidP="00D05488">
      <w:pPr>
        <w:jc w:val="both"/>
        <w:rPr>
          <w:sz w:val="36"/>
          <w:szCs w:val="36"/>
          <w:lang w:val="en-US"/>
        </w:rPr>
      </w:pPr>
      <w:r w:rsidRPr="003476AD">
        <w:rPr>
          <w:sz w:val="28"/>
          <w:szCs w:val="28"/>
          <w:lang w:val="en-US"/>
        </w:rPr>
        <w:t xml:space="preserve">2,340 thousand rubles were used, including -1,461 thousand rubles. through OJSC Promagroleasing and 879 thousand rubles. own funds </w:t>
      </w:r>
      <w:r w:rsidRPr="003476AD">
        <w:rPr>
          <w:sz w:val="36"/>
          <w:szCs w:val="36"/>
          <w:lang w:val="en-US"/>
        </w:rPr>
        <w:t>.</w:t>
      </w:r>
    </w:p>
    <w:p w:rsidR="00D05488" w:rsidRPr="003476AD" w:rsidRDefault="00D05488" w:rsidP="00D05488">
      <w:pPr>
        <w:jc w:val="both"/>
        <w:rPr>
          <w:sz w:val="28"/>
          <w:szCs w:val="28"/>
          <w:lang w:val="en-US"/>
        </w:rPr>
      </w:pPr>
      <w:r w:rsidRPr="003476AD">
        <w:rPr>
          <w:sz w:val="28"/>
          <w:szCs w:val="28"/>
          <w:lang w:val="en-US"/>
        </w:rPr>
        <w:t>In 2021:</w:t>
      </w:r>
    </w:p>
    <w:p w:rsidR="00D05488" w:rsidRPr="003476AD" w:rsidRDefault="00D05488" w:rsidP="00D05488">
      <w:pPr>
        <w:jc w:val="both"/>
        <w:rPr>
          <w:sz w:val="28"/>
          <w:szCs w:val="28"/>
          <w:lang w:val="en-US"/>
        </w:rPr>
      </w:pPr>
      <w:r w:rsidRPr="003476AD">
        <w:rPr>
          <w:sz w:val="28"/>
          <w:szCs w:val="28"/>
          <w:lang w:val="en-US"/>
        </w:rPr>
        <w:t>The first stage of the investment project “Construction of two cowsheds for 640 cows with a milking and milking block at the village. Velikoye Selo Baranovichi region.</w:t>
      </w:r>
    </w:p>
    <w:p w:rsidR="00D05488" w:rsidRPr="003476AD" w:rsidRDefault="00D05488" w:rsidP="00D05488">
      <w:pPr>
        <w:jc w:val="both"/>
        <w:rPr>
          <w:sz w:val="28"/>
          <w:szCs w:val="28"/>
          <w:lang w:val="en-US"/>
        </w:rPr>
      </w:pPr>
      <w:r w:rsidRPr="003476AD">
        <w:rPr>
          <w:sz w:val="28"/>
          <w:szCs w:val="28"/>
          <w:lang w:val="en-US"/>
        </w:rPr>
        <w:t>More than 20 units of equipment were purchased - (tractor Belarus-3522 - 3 units, tractor Belarus - 82.1 - 1 unit, MAZ-6501C9-575 vehicles with trailers - 2 units, machines for applying liquid organic fertilizers MZhT-2 units, round baler-wrapper RPPO "Fusion", combine harvester KZS - 1218 - 1 unit, platforms for transporting feed - 3 units, self-propelled feed mixer "Matrix" - 1 unit, rotary mower-conditioner KPR-9- 04 and others).</w:t>
      </w:r>
    </w:p>
    <w:p w:rsidR="00D05488" w:rsidRPr="003476AD" w:rsidRDefault="00D05488" w:rsidP="00D05488">
      <w:pPr>
        <w:jc w:val="both"/>
        <w:rPr>
          <w:sz w:val="28"/>
          <w:szCs w:val="28"/>
          <w:lang w:val="en-US"/>
        </w:rPr>
      </w:pPr>
      <w:r w:rsidRPr="003476AD">
        <w:rPr>
          <w:sz w:val="28"/>
          <w:szCs w:val="28"/>
          <w:lang w:val="en-US"/>
        </w:rPr>
        <w:t>Used investments in fixed capital - 9430 thousand rubles, incl. - construction and installation works - 2930 thousand rubles, machines, equipment, tools - 3869 thousand rubles. Financial leasing amounted to - 3478 thousand rubles.</w:t>
      </w:r>
    </w:p>
    <w:p w:rsidR="00D05488" w:rsidRPr="003476AD" w:rsidRDefault="00D05488" w:rsidP="00D05488">
      <w:pPr>
        <w:jc w:val="both"/>
        <w:rPr>
          <w:sz w:val="28"/>
          <w:szCs w:val="28"/>
          <w:lang w:val="en-US"/>
        </w:rPr>
      </w:pPr>
      <w:r w:rsidRPr="003476AD">
        <w:rPr>
          <w:sz w:val="28"/>
          <w:szCs w:val="28"/>
          <w:lang w:val="en-US"/>
        </w:rPr>
        <w:t>In 2022:</w:t>
      </w:r>
    </w:p>
    <w:p w:rsidR="00D05488" w:rsidRPr="003476AD" w:rsidRDefault="00D05488" w:rsidP="00D05488">
      <w:pPr>
        <w:jc w:val="both"/>
        <w:rPr>
          <w:sz w:val="28"/>
          <w:szCs w:val="28"/>
          <w:lang w:val="en-US"/>
        </w:rPr>
      </w:pPr>
      <w:r w:rsidRPr="003476AD">
        <w:rPr>
          <w:sz w:val="28"/>
          <w:szCs w:val="28"/>
          <w:lang w:val="en-US"/>
        </w:rPr>
        <w:t>The second stage of the investment project “Construction of two cowsheds for 640 cows with a milking and milking block at the village Velikoye Selo Baranovichi region.</w:t>
      </w:r>
    </w:p>
    <w:p w:rsidR="00D05488" w:rsidRPr="003476AD" w:rsidRDefault="00D05488" w:rsidP="00D05488">
      <w:pPr>
        <w:jc w:val="both"/>
        <w:rPr>
          <w:sz w:val="28"/>
          <w:szCs w:val="28"/>
          <w:lang w:val="en-US"/>
        </w:rPr>
      </w:pPr>
      <w:r w:rsidRPr="003476AD">
        <w:rPr>
          <w:sz w:val="28"/>
          <w:szCs w:val="28"/>
          <w:lang w:val="en-US"/>
        </w:rPr>
        <w:t xml:space="preserve">Purchased more than 20 pieces of equipment - tractor </w:t>
      </w:r>
      <w:r w:rsidRPr="003476AD">
        <w:rPr>
          <w:sz w:val="30"/>
          <w:szCs w:val="30"/>
          <w:lang w:val="en-US"/>
        </w:rPr>
        <w:t>Belarus-3522, KZS-2124 combine harvester with a rapeseed harvester, KMR-9VT mower, Amkodor-352S-02 loader, LIDER-12000 pneumatic grain seeder,</w:t>
      </w:r>
      <w:r w:rsidRPr="003476AD">
        <w:rPr>
          <w:lang w:val="en-US"/>
        </w:rPr>
        <w:t xml:space="preserve"> </w:t>
      </w:r>
      <w:r w:rsidRPr="003476AD">
        <w:rPr>
          <w:sz w:val="30"/>
          <w:szCs w:val="30"/>
          <w:lang w:val="en-US"/>
        </w:rPr>
        <w:t>multifunctional tillage unit APM-10,</w:t>
      </w:r>
      <w:r w:rsidRPr="003476AD">
        <w:rPr>
          <w:lang w:val="en-US"/>
        </w:rPr>
        <w:t xml:space="preserve"> </w:t>
      </w:r>
      <w:r w:rsidRPr="003476AD">
        <w:rPr>
          <w:sz w:val="30"/>
          <w:szCs w:val="30"/>
          <w:lang w:val="en-US"/>
        </w:rPr>
        <w:t>wide-cut pneumatic seeder SPSh-12U "Berestye", feeder RSK-12-2, disc mowers KDN-210 - 3 units. and other technology.</w:t>
      </w:r>
    </w:p>
    <w:p w:rsidR="00D05488" w:rsidRPr="003476AD" w:rsidRDefault="00D05488" w:rsidP="00D05488">
      <w:pPr>
        <w:jc w:val="both"/>
        <w:rPr>
          <w:sz w:val="28"/>
          <w:szCs w:val="28"/>
          <w:lang w:val="en-US"/>
        </w:rPr>
      </w:pPr>
      <w:r w:rsidRPr="003476AD">
        <w:rPr>
          <w:sz w:val="28"/>
          <w:szCs w:val="28"/>
          <w:lang w:val="en-US"/>
        </w:rPr>
        <w:t>Used investments in fixed capital - 8186 thousand rubles, incl. - construction and installation works - 1641 thousand rubles, machines, equipment, tools - 3640 thousand rubles. Own funds - 3760 thousand rubles, bank loans - 1506 thousand rubles.</w:t>
      </w:r>
    </w:p>
    <w:p w:rsidR="00D05488" w:rsidRPr="003476AD" w:rsidRDefault="00D05488" w:rsidP="00D05488">
      <w:pPr>
        <w:ind w:firstLine="720"/>
        <w:jc w:val="both"/>
        <w:rPr>
          <w:sz w:val="28"/>
          <w:szCs w:val="28"/>
          <w:lang w:val="en-US"/>
        </w:rPr>
      </w:pPr>
    </w:p>
    <w:p w:rsidR="00D05488" w:rsidRPr="003476AD" w:rsidRDefault="00D05488" w:rsidP="00D05488">
      <w:pPr>
        <w:tabs>
          <w:tab w:val="left" w:pos="1670"/>
        </w:tabs>
        <w:ind w:firstLine="720"/>
        <w:jc w:val="both"/>
        <w:rPr>
          <w:b/>
          <w:sz w:val="28"/>
          <w:szCs w:val="28"/>
          <w:lang w:val="en-US"/>
        </w:rPr>
      </w:pPr>
      <w:r w:rsidRPr="003476AD">
        <w:rPr>
          <w:b/>
          <w:sz w:val="28"/>
          <w:szCs w:val="28"/>
          <w:lang w:val="en-US"/>
        </w:rPr>
        <w:t>Investment projects planned for implementation:</w:t>
      </w:r>
    </w:p>
    <w:p w:rsidR="00D05488" w:rsidRPr="003476AD" w:rsidRDefault="00D05488" w:rsidP="00D05488">
      <w:pPr>
        <w:jc w:val="both"/>
        <w:rPr>
          <w:sz w:val="28"/>
          <w:szCs w:val="28"/>
          <w:lang w:val="en-US"/>
        </w:rPr>
      </w:pPr>
      <w:r w:rsidRPr="003476AD">
        <w:rPr>
          <w:sz w:val="28"/>
          <w:szCs w:val="28"/>
          <w:lang w:val="en-US"/>
        </w:rPr>
        <w:t xml:space="preserve">- Completion of the investment project </w:t>
      </w:r>
      <w:r w:rsidRPr="003476AD">
        <w:rPr>
          <w:sz w:val="30"/>
          <w:szCs w:val="30"/>
          <w:lang w:val="en-US"/>
        </w:rPr>
        <w:t xml:space="preserve">"Construction of the building of the milking and dairy unit on the territory of the MTF" Mostytychi "Baranovichi district" </w:t>
      </w:r>
      <w:r w:rsidRPr="003476AD">
        <w:rPr>
          <w:sz w:val="28"/>
          <w:szCs w:val="28"/>
          <w:lang w:val="en-US"/>
        </w:rPr>
        <w:t>.</w:t>
      </w:r>
    </w:p>
    <w:p w:rsidR="00D05488" w:rsidRPr="003476AD" w:rsidRDefault="00D05488" w:rsidP="00D05488">
      <w:pPr>
        <w:rPr>
          <w:sz w:val="28"/>
          <w:szCs w:val="28"/>
          <w:lang w:val="en-US"/>
        </w:rPr>
      </w:pPr>
      <w:r w:rsidRPr="003476AD">
        <w:rPr>
          <w:sz w:val="28"/>
          <w:szCs w:val="28"/>
          <w:lang w:val="en-US"/>
        </w:rPr>
        <w:lastRenderedPageBreak/>
        <w:t>- purchase of machinery and equipment.</w:t>
      </w:r>
    </w:p>
    <w:p w:rsidR="00D05488" w:rsidRPr="003476AD" w:rsidRDefault="00D05488" w:rsidP="00D05488">
      <w:pPr>
        <w:rPr>
          <w:bCs/>
          <w:sz w:val="28"/>
          <w:szCs w:val="28"/>
          <w:lang w:val="en-US"/>
        </w:rPr>
      </w:pPr>
    </w:p>
    <w:p w:rsidR="00D05488" w:rsidRDefault="00D05488" w:rsidP="00D05488">
      <w:pPr>
        <w:shd w:val="clear" w:color="auto" w:fill="FFFFFF"/>
        <w:tabs>
          <w:tab w:val="left" w:pos="1670"/>
        </w:tabs>
        <w:ind w:firstLine="720"/>
        <w:rPr>
          <w:sz w:val="28"/>
          <w:szCs w:val="28"/>
        </w:rPr>
      </w:pPr>
      <w:r>
        <w:rPr>
          <w:b/>
          <w:sz w:val="28"/>
          <w:szCs w:val="28"/>
          <w:lang w:val="en-US"/>
        </w:rPr>
        <w:t xml:space="preserve">V. </w:t>
      </w:r>
      <w:r>
        <w:rPr>
          <w:b/>
          <w:sz w:val="28"/>
          <w:szCs w:val="28"/>
        </w:rPr>
        <w:t>_ Structure of employees: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992"/>
        <w:gridCol w:w="851"/>
        <w:gridCol w:w="850"/>
        <w:gridCol w:w="851"/>
        <w:gridCol w:w="850"/>
        <w:gridCol w:w="814"/>
        <w:gridCol w:w="654"/>
        <w:gridCol w:w="907"/>
      </w:tblGrid>
      <w:tr w:rsidR="00D05488" w:rsidTr="00D05488">
        <w:tc>
          <w:tcPr>
            <w:tcW w:w="3085" w:type="dxa"/>
            <w:vMerge w:val="restart"/>
            <w:tcBorders>
              <w:top w:val="single" w:sz="4" w:space="0" w:color="auto"/>
              <w:left w:val="single" w:sz="4" w:space="0" w:color="auto"/>
              <w:bottom w:val="single" w:sz="4" w:space="0" w:color="auto"/>
              <w:right w:val="single" w:sz="4" w:space="0" w:color="auto"/>
            </w:tcBorders>
          </w:tcPr>
          <w:p w:rsidR="00D05488" w:rsidRDefault="00D05488">
            <w:pPr>
              <w:widowControl w:val="0"/>
              <w:tabs>
                <w:tab w:val="left" w:pos="1670"/>
              </w:tabs>
              <w:autoSpaceDE w:val="0"/>
              <w:autoSpaceDN w:val="0"/>
              <w:adjustRightInd w:val="0"/>
              <w:rPr>
                <w:sz w:val="28"/>
                <w:szCs w:val="28"/>
              </w:rPr>
            </w:pPr>
          </w:p>
        </w:tc>
        <w:tc>
          <w:tcPr>
            <w:tcW w:w="5862" w:type="dxa"/>
            <w:gridSpan w:val="7"/>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Age:</w:t>
            </w:r>
          </w:p>
        </w:tc>
        <w:tc>
          <w:tcPr>
            <w:tcW w:w="907" w:type="dxa"/>
            <w:vMerge w:val="restart"/>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Total</w:t>
            </w:r>
          </w:p>
        </w:tc>
      </w:tr>
      <w:tr w:rsidR="00D05488" w:rsidTr="00D05488">
        <w:tc>
          <w:tcPr>
            <w:tcW w:w="3085" w:type="dxa"/>
            <w:vMerge/>
            <w:tcBorders>
              <w:top w:val="single" w:sz="4" w:space="0" w:color="auto"/>
              <w:left w:val="single" w:sz="4" w:space="0" w:color="auto"/>
              <w:bottom w:val="single" w:sz="4" w:space="0" w:color="auto"/>
              <w:right w:val="single" w:sz="4" w:space="0" w:color="auto"/>
            </w:tcBorders>
            <w:vAlign w:val="center"/>
            <w:hideMark/>
          </w:tcPr>
          <w:p w:rsidR="00D05488" w:rsidRDefault="00D05488">
            <w:pPr>
              <w:rPr>
                <w:sz w:val="28"/>
                <w:szCs w:val="28"/>
                <w:lang w:val="en"/>
              </w:rPr>
            </w:pPr>
          </w:p>
        </w:tc>
        <w:tc>
          <w:tcPr>
            <w:tcW w:w="992"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pPr>
            <w:r>
              <w:t>-25</w:t>
            </w:r>
          </w:p>
        </w:tc>
        <w:tc>
          <w:tcPr>
            <w:tcW w:w="851"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25-35</w:t>
            </w:r>
          </w:p>
        </w:tc>
        <w:tc>
          <w:tcPr>
            <w:tcW w:w="85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35-40</w:t>
            </w:r>
          </w:p>
        </w:tc>
        <w:tc>
          <w:tcPr>
            <w:tcW w:w="851"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40-45</w:t>
            </w:r>
          </w:p>
        </w:tc>
        <w:tc>
          <w:tcPr>
            <w:tcW w:w="85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45-50</w:t>
            </w:r>
          </w:p>
        </w:tc>
        <w:tc>
          <w:tcPr>
            <w:tcW w:w="814"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50-55</w:t>
            </w:r>
          </w:p>
        </w:tc>
        <w:tc>
          <w:tcPr>
            <w:tcW w:w="654"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55+</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D05488" w:rsidRDefault="00D05488">
            <w:pPr>
              <w:rPr>
                <w:sz w:val="28"/>
                <w:szCs w:val="28"/>
                <w:lang w:val="en"/>
              </w:rPr>
            </w:pPr>
          </w:p>
        </w:tc>
      </w:tr>
      <w:tr w:rsidR="00D05488" w:rsidTr="00D05488">
        <w:trPr>
          <w:trHeight w:val="393"/>
        </w:trPr>
        <w:tc>
          <w:tcPr>
            <w:tcW w:w="308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Number, incl.</w:t>
            </w:r>
          </w:p>
        </w:tc>
        <w:tc>
          <w:tcPr>
            <w:tcW w:w="992" w:type="dxa"/>
            <w:tcBorders>
              <w:top w:val="single" w:sz="4" w:space="0" w:color="auto"/>
              <w:left w:val="single" w:sz="4" w:space="0" w:color="auto"/>
              <w:bottom w:val="single" w:sz="4" w:space="0" w:color="auto"/>
              <w:right w:val="single" w:sz="4" w:space="0" w:color="auto"/>
            </w:tcBorders>
            <w:vAlign w:val="center"/>
            <w:hideMark/>
          </w:tcPr>
          <w:p w:rsidR="00D05488" w:rsidRDefault="00D05488">
            <w:pPr>
              <w:jc w:val="center"/>
            </w:pPr>
            <w:r>
              <w:t>58</w:t>
            </w:r>
          </w:p>
        </w:tc>
        <w:tc>
          <w:tcPr>
            <w:tcW w:w="851" w:type="dxa"/>
            <w:tcBorders>
              <w:top w:val="single" w:sz="4" w:space="0" w:color="auto"/>
              <w:left w:val="nil"/>
              <w:bottom w:val="single" w:sz="4" w:space="0" w:color="auto"/>
              <w:right w:val="single" w:sz="4" w:space="0" w:color="auto"/>
            </w:tcBorders>
            <w:vAlign w:val="center"/>
            <w:hideMark/>
          </w:tcPr>
          <w:p w:rsidR="00D05488" w:rsidRDefault="00D05488">
            <w:pPr>
              <w:jc w:val="center"/>
            </w:pPr>
            <w:r>
              <w:t>115</w:t>
            </w:r>
          </w:p>
        </w:tc>
        <w:tc>
          <w:tcPr>
            <w:tcW w:w="850" w:type="dxa"/>
            <w:tcBorders>
              <w:top w:val="single" w:sz="4" w:space="0" w:color="auto"/>
              <w:left w:val="nil"/>
              <w:bottom w:val="single" w:sz="4" w:space="0" w:color="auto"/>
              <w:right w:val="single" w:sz="4" w:space="0" w:color="auto"/>
            </w:tcBorders>
            <w:vAlign w:val="center"/>
            <w:hideMark/>
          </w:tcPr>
          <w:p w:rsidR="00D05488" w:rsidRDefault="00D05488">
            <w:pPr>
              <w:jc w:val="center"/>
            </w:pPr>
            <w:r>
              <w:t>78</w:t>
            </w:r>
          </w:p>
        </w:tc>
        <w:tc>
          <w:tcPr>
            <w:tcW w:w="851" w:type="dxa"/>
            <w:tcBorders>
              <w:top w:val="single" w:sz="4" w:space="0" w:color="auto"/>
              <w:left w:val="nil"/>
              <w:bottom w:val="single" w:sz="4" w:space="0" w:color="auto"/>
              <w:right w:val="single" w:sz="4" w:space="0" w:color="auto"/>
            </w:tcBorders>
            <w:vAlign w:val="center"/>
            <w:hideMark/>
          </w:tcPr>
          <w:p w:rsidR="00D05488" w:rsidRDefault="00D05488">
            <w:pPr>
              <w:jc w:val="center"/>
            </w:pPr>
            <w:r>
              <w:t>69</w:t>
            </w:r>
          </w:p>
        </w:tc>
        <w:tc>
          <w:tcPr>
            <w:tcW w:w="850" w:type="dxa"/>
            <w:tcBorders>
              <w:top w:val="single" w:sz="4" w:space="0" w:color="auto"/>
              <w:left w:val="nil"/>
              <w:bottom w:val="single" w:sz="4" w:space="0" w:color="auto"/>
              <w:right w:val="single" w:sz="4" w:space="0" w:color="auto"/>
            </w:tcBorders>
            <w:vAlign w:val="center"/>
            <w:hideMark/>
          </w:tcPr>
          <w:p w:rsidR="00D05488" w:rsidRDefault="00D05488">
            <w:pPr>
              <w:jc w:val="center"/>
            </w:pPr>
            <w:r>
              <w:t>93</w:t>
            </w:r>
          </w:p>
        </w:tc>
        <w:tc>
          <w:tcPr>
            <w:tcW w:w="814" w:type="dxa"/>
            <w:tcBorders>
              <w:top w:val="single" w:sz="4" w:space="0" w:color="auto"/>
              <w:left w:val="nil"/>
              <w:bottom w:val="single" w:sz="4" w:space="0" w:color="auto"/>
              <w:right w:val="single" w:sz="4" w:space="0" w:color="auto"/>
            </w:tcBorders>
            <w:vAlign w:val="center"/>
            <w:hideMark/>
          </w:tcPr>
          <w:p w:rsidR="00D05488" w:rsidRDefault="00D05488">
            <w:pPr>
              <w:jc w:val="center"/>
            </w:pPr>
            <w:r>
              <w:t>128</w:t>
            </w:r>
          </w:p>
        </w:tc>
        <w:tc>
          <w:tcPr>
            <w:tcW w:w="654" w:type="dxa"/>
            <w:tcBorders>
              <w:top w:val="single" w:sz="4" w:space="0" w:color="auto"/>
              <w:left w:val="nil"/>
              <w:bottom w:val="single" w:sz="4" w:space="0" w:color="auto"/>
              <w:right w:val="single" w:sz="4" w:space="0" w:color="auto"/>
            </w:tcBorders>
            <w:vAlign w:val="center"/>
            <w:hideMark/>
          </w:tcPr>
          <w:p w:rsidR="00D05488" w:rsidRDefault="00D05488">
            <w:pPr>
              <w:jc w:val="center"/>
            </w:pPr>
            <w:r>
              <w:t>123</w:t>
            </w:r>
          </w:p>
        </w:tc>
        <w:tc>
          <w:tcPr>
            <w:tcW w:w="907" w:type="dxa"/>
            <w:tcBorders>
              <w:top w:val="single" w:sz="4" w:space="0" w:color="auto"/>
              <w:left w:val="nil"/>
              <w:bottom w:val="single" w:sz="4" w:space="0" w:color="auto"/>
              <w:right w:val="single" w:sz="4" w:space="0" w:color="auto"/>
            </w:tcBorders>
            <w:vAlign w:val="center"/>
            <w:hideMark/>
          </w:tcPr>
          <w:p w:rsidR="00D05488" w:rsidRDefault="00D05488">
            <w:pPr>
              <w:jc w:val="center"/>
            </w:pPr>
            <w:r>
              <w:t>664</w:t>
            </w:r>
          </w:p>
        </w:tc>
      </w:tr>
      <w:tr w:rsidR="00D05488" w:rsidTr="00D05488">
        <w:tc>
          <w:tcPr>
            <w:tcW w:w="3085" w:type="dxa"/>
            <w:tcBorders>
              <w:top w:val="single" w:sz="4" w:space="0" w:color="auto"/>
              <w:left w:val="single" w:sz="4" w:space="0" w:color="auto"/>
              <w:bottom w:val="single" w:sz="4" w:space="0" w:color="auto"/>
              <w:right w:val="single" w:sz="4" w:space="0" w:color="auto"/>
            </w:tcBorders>
            <w:hideMark/>
          </w:tcPr>
          <w:p w:rsidR="00D05488" w:rsidRPr="003476AD" w:rsidRDefault="00D05488">
            <w:pPr>
              <w:widowControl w:val="0"/>
              <w:tabs>
                <w:tab w:val="left" w:pos="1670"/>
              </w:tabs>
              <w:autoSpaceDE w:val="0"/>
              <w:autoSpaceDN w:val="0"/>
              <w:adjustRightInd w:val="0"/>
              <w:rPr>
                <w:lang w:val="en-US"/>
              </w:rPr>
            </w:pPr>
            <w:r w:rsidRPr="003476AD">
              <w:rPr>
                <w:lang w:val="en-US"/>
              </w:rPr>
              <w:t>- number of employees with higher education</w:t>
            </w:r>
          </w:p>
        </w:tc>
        <w:tc>
          <w:tcPr>
            <w:tcW w:w="992" w:type="dxa"/>
            <w:tcBorders>
              <w:top w:val="nil"/>
              <w:left w:val="single" w:sz="4" w:space="0" w:color="auto"/>
              <w:bottom w:val="single" w:sz="4" w:space="0" w:color="auto"/>
              <w:right w:val="single" w:sz="4" w:space="0" w:color="auto"/>
            </w:tcBorders>
            <w:vAlign w:val="center"/>
            <w:hideMark/>
          </w:tcPr>
          <w:p w:rsidR="00D05488" w:rsidRDefault="00D05488">
            <w:pPr>
              <w:jc w:val="center"/>
            </w:pPr>
            <w:r>
              <w:t>10</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29</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12</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10</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7</w:t>
            </w:r>
          </w:p>
        </w:tc>
        <w:tc>
          <w:tcPr>
            <w:tcW w:w="814" w:type="dxa"/>
            <w:tcBorders>
              <w:top w:val="nil"/>
              <w:left w:val="nil"/>
              <w:bottom w:val="single" w:sz="4" w:space="0" w:color="auto"/>
              <w:right w:val="single" w:sz="4" w:space="0" w:color="auto"/>
            </w:tcBorders>
            <w:vAlign w:val="center"/>
            <w:hideMark/>
          </w:tcPr>
          <w:p w:rsidR="00D05488" w:rsidRDefault="00D05488">
            <w:pPr>
              <w:jc w:val="center"/>
            </w:pPr>
            <w:r>
              <w:t>15</w:t>
            </w:r>
          </w:p>
        </w:tc>
        <w:tc>
          <w:tcPr>
            <w:tcW w:w="654" w:type="dxa"/>
            <w:tcBorders>
              <w:top w:val="nil"/>
              <w:left w:val="nil"/>
              <w:bottom w:val="single" w:sz="4" w:space="0" w:color="auto"/>
              <w:right w:val="single" w:sz="4" w:space="0" w:color="auto"/>
            </w:tcBorders>
            <w:vAlign w:val="center"/>
            <w:hideMark/>
          </w:tcPr>
          <w:p w:rsidR="00D05488" w:rsidRDefault="00D05488">
            <w:pPr>
              <w:jc w:val="center"/>
            </w:pPr>
            <w:r>
              <w:t>18</w:t>
            </w:r>
          </w:p>
        </w:tc>
        <w:tc>
          <w:tcPr>
            <w:tcW w:w="907" w:type="dxa"/>
            <w:tcBorders>
              <w:top w:val="nil"/>
              <w:left w:val="nil"/>
              <w:bottom w:val="single" w:sz="4" w:space="0" w:color="auto"/>
              <w:right w:val="single" w:sz="4" w:space="0" w:color="auto"/>
            </w:tcBorders>
            <w:vAlign w:val="center"/>
            <w:hideMark/>
          </w:tcPr>
          <w:p w:rsidR="00D05488" w:rsidRDefault="00D05488">
            <w:pPr>
              <w:jc w:val="center"/>
            </w:pPr>
            <w:r>
              <w:t>101</w:t>
            </w:r>
          </w:p>
        </w:tc>
      </w:tr>
      <w:tr w:rsidR="00D05488" w:rsidTr="00D05488">
        <w:tc>
          <w:tcPr>
            <w:tcW w:w="308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 with secondary special education</w:t>
            </w:r>
          </w:p>
        </w:tc>
        <w:tc>
          <w:tcPr>
            <w:tcW w:w="992" w:type="dxa"/>
            <w:tcBorders>
              <w:top w:val="nil"/>
              <w:left w:val="single" w:sz="4" w:space="0" w:color="auto"/>
              <w:bottom w:val="single" w:sz="4" w:space="0" w:color="auto"/>
              <w:right w:val="single" w:sz="4" w:space="0" w:color="auto"/>
            </w:tcBorders>
            <w:vAlign w:val="center"/>
            <w:hideMark/>
          </w:tcPr>
          <w:p w:rsidR="00D05488" w:rsidRDefault="00D05488">
            <w:pPr>
              <w:jc w:val="center"/>
            </w:pPr>
            <w:r>
              <w:t>21</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20</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10</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eleven</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16</w:t>
            </w:r>
          </w:p>
        </w:tc>
        <w:tc>
          <w:tcPr>
            <w:tcW w:w="814" w:type="dxa"/>
            <w:tcBorders>
              <w:top w:val="nil"/>
              <w:left w:val="nil"/>
              <w:bottom w:val="single" w:sz="4" w:space="0" w:color="auto"/>
              <w:right w:val="single" w:sz="4" w:space="0" w:color="auto"/>
            </w:tcBorders>
            <w:vAlign w:val="center"/>
            <w:hideMark/>
          </w:tcPr>
          <w:p w:rsidR="00D05488" w:rsidRDefault="00D05488">
            <w:pPr>
              <w:jc w:val="center"/>
            </w:pPr>
            <w:r>
              <w:t>23</w:t>
            </w:r>
          </w:p>
        </w:tc>
        <w:tc>
          <w:tcPr>
            <w:tcW w:w="654" w:type="dxa"/>
            <w:tcBorders>
              <w:top w:val="nil"/>
              <w:left w:val="nil"/>
              <w:bottom w:val="single" w:sz="4" w:space="0" w:color="auto"/>
              <w:right w:val="single" w:sz="4" w:space="0" w:color="auto"/>
            </w:tcBorders>
            <w:vAlign w:val="center"/>
            <w:hideMark/>
          </w:tcPr>
          <w:p w:rsidR="00D05488" w:rsidRDefault="00D05488">
            <w:pPr>
              <w:jc w:val="center"/>
            </w:pPr>
            <w:r>
              <w:t>22</w:t>
            </w:r>
          </w:p>
        </w:tc>
        <w:tc>
          <w:tcPr>
            <w:tcW w:w="907" w:type="dxa"/>
            <w:tcBorders>
              <w:top w:val="nil"/>
              <w:left w:val="nil"/>
              <w:bottom w:val="single" w:sz="4" w:space="0" w:color="auto"/>
              <w:right w:val="single" w:sz="4" w:space="0" w:color="auto"/>
            </w:tcBorders>
            <w:vAlign w:val="center"/>
            <w:hideMark/>
          </w:tcPr>
          <w:p w:rsidR="00D05488" w:rsidRDefault="00D05488">
            <w:pPr>
              <w:jc w:val="center"/>
            </w:pPr>
            <w:r>
              <w:t>123</w:t>
            </w:r>
          </w:p>
        </w:tc>
      </w:tr>
      <w:tr w:rsidR="00D05488" w:rsidTr="00D05488">
        <w:tc>
          <w:tcPr>
            <w:tcW w:w="308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 with vocational education</w:t>
            </w:r>
          </w:p>
        </w:tc>
        <w:tc>
          <w:tcPr>
            <w:tcW w:w="992" w:type="dxa"/>
            <w:tcBorders>
              <w:top w:val="nil"/>
              <w:left w:val="single" w:sz="4" w:space="0" w:color="auto"/>
              <w:bottom w:val="single" w:sz="4" w:space="0" w:color="auto"/>
              <w:right w:val="single" w:sz="4" w:space="0" w:color="auto"/>
            </w:tcBorders>
            <w:vAlign w:val="center"/>
            <w:hideMark/>
          </w:tcPr>
          <w:p w:rsidR="00D05488" w:rsidRDefault="00D05488">
            <w:pPr>
              <w:jc w:val="center"/>
            </w:pPr>
            <w:r>
              <w:t>25</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thirty</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eleven</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12</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20</w:t>
            </w:r>
          </w:p>
        </w:tc>
        <w:tc>
          <w:tcPr>
            <w:tcW w:w="814" w:type="dxa"/>
            <w:tcBorders>
              <w:top w:val="nil"/>
              <w:left w:val="nil"/>
              <w:bottom w:val="single" w:sz="4" w:space="0" w:color="auto"/>
              <w:right w:val="single" w:sz="4" w:space="0" w:color="auto"/>
            </w:tcBorders>
            <w:vAlign w:val="center"/>
            <w:hideMark/>
          </w:tcPr>
          <w:p w:rsidR="00D05488" w:rsidRDefault="00D05488">
            <w:pPr>
              <w:jc w:val="center"/>
            </w:pPr>
            <w:r>
              <w:t>26</w:t>
            </w:r>
          </w:p>
        </w:tc>
        <w:tc>
          <w:tcPr>
            <w:tcW w:w="654" w:type="dxa"/>
            <w:tcBorders>
              <w:top w:val="nil"/>
              <w:left w:val="nil"/>
              <w:bottom w:val="single" w:sz="4" w:space="0" w:color="auto"/>
              <w:right w:val="single" w:sz="4" w:space="0" w:color="auto"/>
            </w:tcBorders>
            <w:vAlign w:val="center"/>
            <w:hideMark/>
          </w:tcPr>
          <w:p w:rsidR="00D05488" w:rsidRDefault="00D05488">
            <w:pPr>
              <w:jc w:val="center"/>
            </w:pPr>
            <w:r>
              <w:t>26</w:t>
            </w:r>
          </w:p>
        </w:tc>
        <w:tc>
          <w:tcPr>
            <w:tcW w:w="907" w:type="dxa"/>
            <w:tcBorders>
              <w:top w:val="nil"/>
              <w:left w:val="nil"/>
              <w:bottom w:val="single" w:sz="4" w:space="0" w:color="auto"/>
              <w:right w:val="single" w:sz="4" w:space="0" w:color="auto"/>
            </w:tcBorders>
            <w:vAlign w:val="center"/>
            <w:hideMark/>
          </w:tcPr>
          <w:p w:rsidR="00D05488" w:rsidRDefault="00D05488">
            <w:pPr>
              <w:jc w:val="center"/>
            </w:pPr>
            <w:r>
              <w:t>150</w:t>
            </w:r>
          </w:p>
        </w:tc>
      </w:tr>
      <w:tr w:rsidR="00D05488" w:rsidTr="00D05488">
        <w:tc>
          <w:tcPr>
            <w:tcW w:w="308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 with secondary education</w:t>
            </w:r>
          </w:p>
        </w:tc>
        <w:tc>
          <w:tcPr>
            <w:tcW w:w="992" w:type="dxa"/>
            <w:tcBorders>
              <w:top w:val="nil"/>
              <w:left w:val="single" w:sz="4" w:space="0" w:color="auto"/>
              <w:bottom w:val="single" w:sz="4" w:space="0" w:color="auto"/>
              <w:right w:val="single" w:sz="4" w:space="0" w:color="auto"/>
            </w:tcBorders>
            <w:vAlign w:val="center"/>
            <w:hideMark/>
          </w:tcPr>
          <w:p w:rsidR="00D05488" w:rsidRDefault="00D05488">
            <w:pPr>
              <w:jc w:val="center"/>
            </w:pPr>
            <w:r>
              <w:t>2</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33</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42</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32</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49</w:t>
            </w:r>
          </w:p>
        </w:tc>
        <w:tc>
          <w:tcPr>
            <w:tcW w:w="814" w:type="dxa"/>
            <w:tcBorders>
              <w:top w:val="nil"/>
              <w:left w:val="nil"/>
              <w:bottom w:val="single" w:sz="4" w:space="0" w:color="auto"/>
              <w:right w:val="single" w:sz="4" w:space="0" w:color="auto"/>
            </w:tcBorders>
            <w:vAlign w:val="center"/>
            <w:hideMark/>
          </w:tcPr>
          <w:p w:rsidR="00D05488" w:rsidRDefault="00D05488">
            <w:pPr>
              <w:jc w:val="center"/>
            </w:pPr>
            <w:r>
              <w:t>62</w:t>
            </w:r>
          </w:p>
        </w:tc>
        <w:tc>
          <w:tcPr>
            <w:tcW w:w="654" w:type="dxa"/>
            <w:tcBorders>
              <w:top w:val="nil"/>
              <w:left w:val="nil"/>
              <w:bottom w:val="single" w:sz="4" w:space="0" w:color="auto"/>
              <w:right w:val="single" w:sz="4" w:space="0" w:color="auto"/>
            </w:tcBorders>
            <w:vAlign w:val="center"/>
            <w:hideMark/>
          </w:tcPr>
          <w:p w:rsidR="00D05488" w:rsidRDefault="00D05488">
            <w:pPr>
              <w:jc w:val="center"/>
            </w:pPr>
            <w:r>
              <w:t>54</w:t>
            </w:r>
          </w:p>
        </w:tc>
        <w:tc>
          <w:tcPr>
            <w:tcW w:w="907" w:type="dxa"/>
            <w:tcBorders>
              <w:top w:val="nil"/>
              <w:left w:val="nil"/>
              <w:bottom w:val="single" w:sz="4" w:space="0" w:color="auto"/>
              <w:right w:val="single" w:sz="4" w:space="0" w:color="auto"/>
            </w:tcBorders>
            <w:vAlign w:val="center"/>
            <w:hideMark/>
          </w:tcPr>
          <w:p w:rsidR="00D05488" w:rsidRDefault="00D05488">
            <w:pPr>
              <w:jc w:val="center"/>
            </w:pPr>
            <w:r>
              <w:t>274</w:t>
            </w:r>
          </w:p>
        </w:tc>
      </w:tr>
      <w:tr w:rsidR="00D05488" w:rsidTr="00D05488">
        <w:tc>
          <w:tcPr>
            <w:tcW w:w="3085"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pPr>
            <w:r>
              <w:t>- with basic education</w:t>
            </w:r>
          </w:p>
        </w:tc>
        <w:tc>
          <w:tcPr>
            <w:tcW w:w="992" w:type="dxa"/>
            <w:tcBorders>
              <w:top w:val="nil"/>
              <w:left w:val="single" w:sz="4" w:space="0" w:color="auto"/>
              <w:bottom w:val="single" w:sz="4" w:space="0" w:color="auto"/>
              <w:right w:val="single" w:sz="4" w:space="0" w:color="auto"/>
            </w:tcBorders>
            <w:vAlign w:val="center"/>
            <w:hideMark/>
          </w:tcPr>
          <w:p w:rsidR="00D05488" w:rsidRDefault="00D05488">
            <w:pPr>
              <w:jc w:val="center"/>
            </w:pPr>
            <w:r>
              <w:t>0</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3</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3</w:t>
            </w:r>
          </w:p>
        </w:tc>
        <w:tc>
          <w:tcPr>
            <w:tcW w:w="851" w:type="dxa"/>
            <w:tcBorders>
              <w:top w:val="nil"/>
              <w:left w:val="nil"/>
              <w:bottom w:val="single" w:sz="4" w:space="0" w:color="auto"/>
              <w:right w:val="single" w:sz="4" w:space="0" w:color="auto"/>
            </w:tcBorders>
            <w:vAlign w:val="center"/>
            <w:hideMark/>
          </w:tcPr>
          <w:p w:rsidR="00D05488" w:rsidRDefault="00D05488">
            <w:pPr>
              <w:jc w:val="center"/>
            </w:pPr>
            <w:r>
              <w:t>4</w:t>
            </w:r>
          </w:p>
        </w:tc>
        <w:tc>
          <w:tcPr>
            <w:tcW w:w="850" w:type="dxa"/>
            <w:tcBorders>
              <w:top w:val="nil"/>
              <w:left w:val="nil"/>
              <w:bottom w:val="single" w:sz="4" w:space="0" w:color="auto"/>
              <w:right w:val="single" w:sz="4" w:space="0" w:color="auto"/>
            </w:tcBorders>
            <w:vAlign w:val="center"/>
            <w:hideMark/>
          </w:tcPr>
          <w:p w:rsidR="00D05488" w:rsidRDefault="00D05488">
            <w:pPr>
              <w:jc w:val="center"/>
            </w:pPr>
            <w:r>
              <w:t>1</w:t>
            </w:r>
          </w:p>
        </w:tc>
        <w:tc>
          <w:tcPr>
            <w:tcW w:w="814" w:type="dxa"/>
            <w:tcBorders>
              <w:top w:val="nil"/>
              <w:left w:val="nil"/>
              <w:bottom w:val="single" w:sz="4" w:space="0" w:color="auto"/>
              <w:right w:val="single" w:sz="4" w:space="0" w:color="auto"/>
            </w:tcBorders>
            <w:vAlign w:val="center"/>
            <w:hideMark/>
          </w:tcPr>
          <w:p w:rsidR="00D05488" w:rsidRDefault="00D05488">
            <w:pPr>
              <w:jc w:val="center"/>
            </w:pPr>
            <w:r>
              <w:t>2</w:t>
            </w:r>
          </w:p>
        </w:tc>
        <w:tc>
          <w:tcPr>
            <w:tcW w:w="654" w:type="dxa"/>
            <w:tcBorders>
              <w:top w:val="nil"/>
              <w:left w:val="nil"/>
              <w:bottom w:val="single" w:sz="4" w:space="0" w:color="auto"/>
              <w:right w:val="single" w:sz="4" w:space="0" w:color="auto"/>
            </w:tcBorders>
            <w:vAlign w:val="center"/>
            <w:hideMark/>
          </w:tcPr>
          <w:p w:rsidR="00D05488" w:rsidRDefault="00D05488">
            <w:pPr>
              <w:jc w:val="center"/>
            </w:pPr>
            <w:r>
              <w:t>3</w:t>
            </w:r>
          </w:p>
        </w:tc>
        <w:tc>
          <w:tcPr>
            <w:tcW w:w="907" w:type="dxa"/>
            <w:tcBorders>
              <w:top w:val="nil"/>
              <w:left w:val="nil"/>
              <w:bottom w:val="single" w:sz="4" w:space="0" w:color="auto"/>
              <w:right w:val="single" w:sz="4" w:space="0" w:color="auto"/>
            </w:tcBorders>
            <w:vAlign w:val="center"/>
            <w:hideMark/>
          </w:tcPr>
          <w:p w:rsidR="00D05488" w:rsidRDefault="00D05488">
            <w:pPr>
              <w:jc w:val="center"/>
            </w:pPr>
            <w:r>
              <w:t>16</w:t>
            </w:r>
          </w:p>
        </w:tc>
      </w:tr>
    </w:tbl>
    <w:p w:rsidR="00D05488" w:rsidRDefault="00D05488" w:rsidP="00D05488">
      <w:pPr>
        <w:tabs>
          <w:tab w:val="left" w:pos="1670"/>
        </w:tabs>
        <w:rPr>
          <w:sz w:val="16"/>
          <w:szCs w:val="16"/>
          <w:lang w:val="e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0"/>
        <w:gridCol w:w="3408"/>
      </w:tblGrid>
      <w:tr w:rsidR="00D05488" w:rsidTr="00D05488">
        <w:tc>
          <w:tcPr>
            <w:tcW w:w="6420"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 w:val="left" w:pos="3540"/>
              </w:tabs>
              <w:autoSpaceDE w:val="0"/>
              <w:autoSpaceDN w:val="0"/>
              <w:adjustRightInd w:val="0"/>
            </w:pPr>
            <w:r>
              <w:t>Total number of employees:</w:t>
            </w:r>
          </w:p>
        </w:tc>
        <w:tc>
          <w:tcPr>
            <w:tcW w:w="340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pPr>
            <w:r>
              <w:t>607</w:t>
            </w:r>
          </w:p>
        </w:tc>
      </w:tr>
      <w:tr w:rsidR="00D05488" w:rsidTr="00D05488">
        <w:tc>
          <w:tcPr>
            <w:tcW w:w="6420" w:type="dxa"/>
            <w:tcBorders>
              <w:top w:val="single" w:sz="4" w:space="0" w:color="auto"/>
              <w:left w:val="single" w:sz="4" w:space="0" w:color="auto"/>
              <w:bottom w:val="single" w:sz="4" w:space="0" w:color="auto"/>
              <w:right w:val="single" w:sz="4" w:space="0" w:color="auto"/>
            </w:tcBorders>
            <w:hideMark/>
          </w:tcPr>
          <w:p w:rsidR="00D05488" w:rsidRPr="003476AD" w:rsidRDefault="00D05488">
            <w:pPr>
              <w:widowControl w:val="0"/>
              <w:tabs>
                <w:tab w:val="left" w:pos="1670"/>
                <w:tab w:val="left" w:pos="3540"/>
              </w:tabs>
              <w:autoSpaceDE w:val="0"/>
              <w:autoSpaceDN w:val="0"/>
              <w:adjustRightInd w:val="0"/>
              <w:rPr>
                <w:lang w:val="en-US"/>
              </w:rPr>
            </w:pPr>
            <w:r w:rsidRPr="003476AD">
              <w:rPr>
                <w:lang w:val="en-US"/>
              </w:rPr>
              <w:t>- the number of management apparatus</w:t>
            </w:r>
          </w:p>
        </w:tc>
        <w:tc>
          <w:tcPr>
            <w:tcW w:w="340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pPr>
            <w:r>
              <w:t>62</w:t>
            </w:r>
          </w:p>
        </w:tc>
      </w:tr>
      <w:tr w:rsidR="00D05488" w:rsidTr="00D05488">
        <w:trPr>
          <w:trHeight w:val="413"/>
        </w:trPr>
        <w:tc>
          <w:tcPr>
            <w:tcW w:w="6420" w:type="dxa"/>
            <w:tcBorders>
              <w:top w:val="single" w:sz="4" w:space="0" w:color="auto"/>
              <w:left w:val="single" w:sz="4" w:space="0" w:color="auto"/>
              <w:bottom w:val="single" w:sz="4" w:space="0" w:color="auto"/>
              <w:right w:val="single" w:sz="4" w:space="0" w:color="auto"/>
            </w:tcBorders>
            <w:hideMark/>
          </w:tcPr>
          <w:p w:rsidR="00D05488" w:rsidRPr="003476AD" w:rsidRDefault="00D05488">
            <w:pPr>
              <w:widowControl w:val="0"/>
              <w:tabs>
                <w:tab w:val="left" w:pos="1670"/>
                <w:tab w:val="left" w:pos="3540"/>
              </w:tabs>
              <w:autoSpaceDE w:val="0"/>
              <w:autoSpaceDN w:val="0"/>
              <w:adjustRightInd w:val="0"/>
              <w:rPr>
                <w:lang w:val="en-US"/>
              </w:rPr>
            </w:pPr>
            <w:r w:rsidRPr="003476AD">
              <w:rPr>
                <w:lang w:val="en-US"/>
              </w:rPr>
              <w:t>- the number of industrial and production personnel,</w:t>
            </w:r>
          </w:p>
        </w:tc>
        <w:tc>
          <w:tcPr>
            <w:tcW w:w="340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pPr>
            <w:r>
              <w:t>594</w:t>
            </w:r>
          </w:p>
        </w:tc>
      </w:tr>
      <w:tr w:rsidR="00D05488" w:rsidTr="00D05488">
        <w:trPr>
          <w:trHeight w:val="412"/>
        </w:trPr>
        <w:tc>
          <w:tcPr>
            <w:tcW w:w="6420" w:type="dxa"/>
            <w:tcBorders>
              <w:top w:val="single" w:sz="4" w:space="0" w:color="auto"/>
              <w:left w:val="single" w:sz="4" w:space="0" w:color="auto"/>
              <w:bottom w:val="single" w:sz="4" w:space="0" w:color="auto"/>
              <w:right w:val="single" w:sz="4" w:space="0" w:color="auto"/>
            </w:tcBorders>
            <w:vAlign w:val="center"/>
            <w:hideMark/>
          </w:tcPr>
          <w:p w:rsidR="00D05488" w:rsidRPr="003476AD" w:rsidRDefault="00D05488">
            <w:pPr>
              <w:widowControl w:val="0"/>
              <w:tabs>
                <w:tab w:val="left" w:pos="1670"/>
                <w:tab w:val="left" w:pos="3540"/>
              </w:tabs>
              <w:autoSpaceDE w:val="0"/>
              <w:autoSpaceDN w:val="0"/>
              <w:adjustRightInd w:val="0"/>
              <w:jc w:val="right"/>
              <w:rPr>
                <w:lang w:val="en-US"/>
              </w:rPr>
            </w:pPr>
            <w:r w:rsidRPr="003476AD">
              <w:rPr>
                <w:lang w:val="en-US"/>
              </w:rPr>
              <w:t>including number of key workers</w:t>
            </w:r>
          </w:p>
        </w:tc>
        <w:tc>
          <w:tcPr>
            <w:tcW w:w="3408"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pPr>
            <w:r>
              <w:t>485</w:t>
            </w:r>
          </w:p>
        </w:tc>
      </w:tr>
    </w:tbl>
    <w:p w:rsidR="00D05488" w:rsidRDefault="00D05488" w:rsidP="00D05488">
      <w:pPr>
        <w:tabs>
          <w:tab w:val="left" w:pos="1670"/>
        </w:tabs>
        <w:ind w:firstLine="720"/>
        <w:rPr>
          <w:b/>
          <w:sz w:val="28"/>
          <w:szCs w:val="28"/>
          <w:lang w:val="en"/>
        </w:rPr>
      </w:pPr>
    </w:p>
    <w:p w:rsidR="00D05488" w:rsidRPr="003476AD" w:rsidRDefault="00D05488" w:rsidP="00D05488">
      <w:pPr>
        <w:tabs>
          <w:tab w:val="left" w:pos="1670"/>
        </w:tabs>
        <w:ind w:firstLine="720"/>
        <w:rPr>
          <w:b/>
          <w:sz w:val="28"/>
          <w:szCs w:val="28"/>
          <w:lang w:val="en-US"/>
        </w:rPr>
      </w:pPr>
      <w:proofErr w:type="gramStart"/>
      <w:r>
        <w:rPr>
          <w:b/>
          <w:sz w:val="28"/>
          <w:szCs w:val="28"/>
          <w:lang w:val="en-US"/>
        </w:rPr>
        <w:t xml:space="preserve">VI </w:t>
      </w:r>
      <w:r w:rsidRPr="003476AD">
        <w:rPr>
          <w:b/>
          <w:sz w:val="28"/>
          <w:szCs w:val="28"/>
          <w:lang w:val="en-US"/>
        </w:rPr>
        <w:t>.</w:t>
      </w:r>
      <w:proofErr w:type="gramEnd"/>
      <w:r w:rsidRPr="003476AD">
        <w:rPr>
          <w:b/>
          <w:sz w:val="28"/>
          <w:szCs w:val="28"/>
          <w:lang w:val="en-US"/>
        </w:rPr>
        <w:t xml:space="preserve"> The structure of the implementation of works (services):</w:t>
      </w:r>
    </w:p>
    <w:p w:rsidR="00D05488" w:rsidRPr="003476AD" w:rsidRDefault="00D05488" w:rsidP="00D05488">
      <w:pPr>
        <w:tabs>
          <w:tab w:val="left" w:pos="1670"/>
        </w:tabs>
        <w:ind w:firstLine="720"/>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D05488" w:rsidTr="00D05488">
        <w:tc>
          <w:tcPr>
            <w:tcW w:w="2463"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Structure (in %)</w:t>
            </w:r>
          </w:p>
        </w:tc>
        <w:tc>
          <w:tcPr>
            <w:tcW w:w="2463" w:type="dxa"/>
            <w:tcBorders>
              <w:top w:val="single" w:sz="4" w:space="0" w:color="auto"/>
              <w:left w:val="single" w:sz="4" w:space="0" w:color="auto"/>
              <w:bottom w:val="single" w:sz="4" w:space="0" w:color="auto"/>
              <w:right w:val="single" w:sz="4" w:space="0" w:color="auto"/>
            </w:tcBorders>
            <w:shd w:val="clear" w:color="auto" w:fill="CCCCCC"/>
            <w:hideMark/>
          </w:tcPr>
          <w:p w:rsidR="00D05488" w:rsidRDefault="00D05488">
            <w:pPr>
              <w:widowControl w:val="0"/>
              <w:tabs>
                <w:tab w:val="left" w:pos="1670"/>
              </w:tabs>
              <w:autoSpaceDE w:val="0"/>
              <w:autoSpaceDN w:val="0"/>
              <w:adjustRightInd w:val="0"/>
              <w:jc w:val="center"/>
              <w:rPr>
                <w:sz w:val="28"/>
                <w:szCs w:val="28"/>
              </w:rPr>
            </w:pPr>
            <w:r>
              <w:rPr>
                <w:sz w:val="28"/>
                <w:szCs w:val="28"/>
              </w:rPr>
              <w:t>2020</w:t>
            </w:r>
          </w:p>
        </w:tc>
        <w:tc>
          <w:tcPr>
            <w:tcW w:w="2464" w:type="dxa"/>
            <w:tcBorders>
              <w:top w:val="single" w:sz="4" w:space="0" w:color="auto"/>
              <w:left w:val="single" w:sz="4" w:space="0" w:color="auto"/>
              <w:bottom w:val="single" w:sz="4" w:space="0" w:color="auto"/>
              <w:right w:val="single" w:sz="4" w:space="0" w:color="auto"/>
            </w:tcBorders>
            <w:shd w:val="clear" w:color="auto" w:fill="CCCCCC"/>
            <w:hideMark/>
          </w:tcPr>
          <w:p w:rsidR="00D05488" w:rsidRDefault="00D05488">
            <w:pPr>
              <w:widowControl w:val="0"/>
              <w:tabs>
                <w:tab w:val="left" w:pos="1670"/>
              </w:tabs>
              <w:autoSpaceDE w:val="0"/>
              <w:autoSpaceDN w:val="0"/>
              <w:adjustRightInd w:val="0"/>
              <w:jc w:val="center"/>
              <w:rPr>
                <w:sz w:val="28"/>
                <w:szCs w:val="28"/>
              </w:rPr>
            </w:pPr>
            <w:r>
              <w:rPr>
                <w:sz w:val="28"/>
                <w:szCs w:val="28"/>
              </w:rPr>
              <w:t>2021</w:t>
            </w:r>
          </w:p>
        </w:tc>
        <w:tc>
          <w:tcPr>
            <w:tcW w:w="2464" w:type="dxa"/>
            <w:tcBorders>
              <w:top w:val="single" w:sz="4" w:space="0" w:color="auto"/>
              <w:left w:val="single" w:sz="4" w:space="0" w:color="auto"/>
              <w:bottom w:val="single" w:sz="4" w:space="0" w:color="auto"/>
              <w:right w:val="single" w:sz="4" w:space="0" w:color="auto"/>
            </w:tcBorders>
            <w:shd w:val="clear" w:color="auto" w:fill="CCCCCC"/>
            <w:hideMark/>
          </w:tcPr>
          <w:p w:rsidR="00D05488" w:rsidRDefault="00D05488">
            <w:pPr>
              <w:widowControl w:val="0"/>
              <w:tabs>
                <w:tab w:val="left" w:pos="1670"/>
              </w:tabs>
              <w:autoSpaceDE w:val="0"/>
              <w:autoSpaceDN w:val="0"/>
              <w:adjustRightInd w:val="0"/>
              <w:jc w:val="center"/>
              <w:rPr>
                <w:sz w:val="28"/>
                <w:szCs w:val="28"/>
              </w:rPr>
            </w:pPr>
            <w:r>
              <w:rPr>
                <w:sz w:val="28"/>
                <w:szCs w:val="28"/>
              </w:rPr>
              <w:t>2022</w:t>
            </w:r>
          </w:p>
        </w:tc>
      </w:tr>
      <w:tr w:rsidR="00D05488" w:rsidTr="00D05488">
        <w:tc>
          <w:tcPr>
            <w:tcW w:w="2463"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domestic market</w:t>
            </w:r>
          </w:p>
        </w:tc>
        <w:tc>
          <w:tcPr>
            <w:tcW w:w="2463"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100</w:t>
            </w:r>
          </w:p>
        </w:tc>
        <w:tc>
          <w:tcPr>
            <w:tcW w:w="2464"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100</w:t>
            </w:r>
          </w:p>
        </w:tc>
        <w:tc>
          <w:tcPr>
            <w:tcW w:w="2464"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100</w:t>
            </w:r>
          </w:p>
        </w:tc>
      </w:tr>
      <w:tr w:rsidR="00D05488" w:rsidTr="00D05488">
        <w:tc>
          <w:tcPr>
            <w:tcW w:w="2463"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External market</w:t>
            </w:r>
          </w:p>
        </w:tc>
        <w:tc>
          <w:tcPr>
            <w:tcW w:w="2463" w:type="dxa"/>
            <w:tcBorders>
              <w:top w:val="single" w:sz="4" w:space="0" w:color="auto"/>
              <w:left w:val="single" w:sz="4" w:space="0" w:color="auto"/>
              <w:bottom w:val="single" w:sz="4" w:space="0" w:color="auto"/>
              <w:right w:val="single" w:sz="4" w:space="0" w:color="auto"/>
            </w:tcBorders>
          </w:tcPr>
          <w:p w:rsidR="00D05488" w:rsidRDefault="00D05488">
            <w:pPr>
              <w:widowControl w:val="0"/>
              <w:tabs>
                <w:tab w:val="left" w:pos="1670"/>
              </w:tabs>
              <w:autoSpaceDE w:val="0"/>
              <w:autoSpaceDN w:val="0"/>
              <w:adjustRightInd w:val="0"/>
              <w:rPr>
                <w:sz w:val="28"/>
                <w:szCs w:val="28"/>
              </w:rPr>
            </w:pPr>
          </w:p>
        </w:tc>
        <w:tc>
          <w:tcPr>
            <w:tcW w:w="2464" w:type="dxa"/>
            <w:tcBorders>
              <w:top w:val="single" w:sz="4" w:space="0" w:color="auto"/>
              <w:left w:val="single" w:sz="4" w:space="0" w:color="auto"/>
              <w:bottom w:val="single" w:sz="4" w:space="0" w:color="auto"/>
              <w:right w:val="single" w:sz="4" w:space="0" w:color="auto"/>
            </w:tcBorders>
          </w:tcPr>
          <w:p w:rsidR="00D05488" w:rsidRDefault="00D05488">
            <w:pPr>
              <w:widowControl w:val="0"/>
              <w:tabs>
                <w:tab w:val="left" w:pos="1670"/>
              </w:tabs>
              <w:autoSpaceDE w:val="0"/>
              <w:autoSpaceDN w:val="0"/>
              <w:adjustRightInd w:val="0"/>
              <w:rPr>
                <w:sz w:val="28"/>
                <w:szCs w:val="28"/>
              </w:rPr>
            </w:pPr>
          </w:p>
        </w:tc>
        <w:tc>
          <w:tcPr>
            <w:tcW w:w="2464" w:type="dxa"/>
            <w:tcBorders>
              <w:top w:val="single" w:sz="4" w:space="0" w:color="auto"/>
              <w:left w:val="single" w:sz="4" w:space="0" w:color="auto"/>
              <w:bottom w:val="single" w:sz="4" w:space="0" w:color="auto"/>
              <w:right w:val="single" w:sz="4" w:space="0" w:color="auto"/>
            </w:tcBorders>
          </w:tcPr>
          <w:p w:rsidR="00D05488" w:rsidRDefault="00D05488">
            <w:pPr>
              <w:widowControl w:val="0"/>
              <w:tabs>
                <w:tab w:val="left" w:pos="1670"/>
              </w:tabs>
              <w:autoSpaceDE w:val="0"/>
              <w:autoSpaceDN w:val="0"/>
              <w:adjustRightInd w:val="0"/>
              <w:rPr>
                <w:sz w:val="28"/>
                <w:szCs w:val="28"/>
              </w:rPr>
            </w:pPr>
          </w:p>
        </w:tc>
      </w:tr>
      <w:tr w:rsidR="00D05488" w:rsidTr="00D05488">
        <w:tc>
          <w:tcPr>
            <w:tcW w:w="2463"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rPr>
                <w:sz w:val="28"/>
                <w:szCs w:val="28"/>
              </w:rPr>
            </w:pPr>
            <w:r>
              <w:rPr>
                <w:sz w:val="28"/>
                <w:szCs w:val="28"/>
              </w:rPr>
              <w:t>Total</w:t>
            </w:r>
          </w:p>
        </w:tc>
        <w:tc>
          <w:tcPr>
            <w:tcW w:w="2463"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100</w:t>
            </w:r>
          </w:p>
        </w:tc>
        <w:tc>
          <w:tcPr>
            <w:tcW w:w="2464"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100</w:t>
            </w:r>
          </w:p>
        </w:tc>
        <w:tc>
          <w:tcPr>
            <w:tcW w:w="2464" w:type="dxa"/>
            <w:tcBorders>
              <w:top w:val="single" w:sz="4" w:space="0" w:color="auto"/>
              <w:left w:val="single" w:sz="4" w:space="0" w:color="auto"/>
              <w:bottom w:val="single" w:sz="4" w:space="0" w:color="auto"/>
              <w:right w:val="single" w:sz="4" w:space="0" w:color="auto"/>
            </w:tcBorders>
            <w:hideMark/>
          </w:tcPr>
          <w:p w:rsidR="00D05488" w:rsidRDefault="00D05488">
            <w:pPr>
              <w:widowControl w:val="0"/>
              <w:tabs>
                <w:tab w:val="left" w:pos="1670"/>
              </w:tabs>
              <w:autoSpaceDE w:val="0"/>
              <w:autoSpaceDN w:val="0"/>
              <w:adjustRightInd w:val="0"/>
              <w:jc w:val="center"/>
              <w:rPr>
                <w:sz w:val="28"/>
                <w:szCs w:val="28"/>
              </w:rPr>
            </w:pPr>
            <w:r>
              <w:rPr>
                <w:sz w:val="28"/>
                <w:szCs w:val="28"/>
              </w:rPr>
              <w:t>100</w:t>
            </w:r>
          </w:p>
        </w:tc>
      </w:tr>
    </w:tbl>
    <w:p w:rsidR="00D05488" w:rsidRDefault="00D05488" w:rsidP="00D05488">
      <w:pPr>
        <w:pStyle w:val="1"/>
        <w:jc w:val="both"/>
        <w:rPr>
          <w:b/>
          <w:sz w:val="28"/>
          <w:szCs w:val="28"/>
          <w:lang w:val="en-US"/>
        </w:rPr>
      </w:pPr>
    </w:p>
    <w:p w:rsidR="00D05488" w:rsidRDefault="00D05488" w:rsidP="00D05488">
      <w:pPr>
        <w:pStyle w:val="1"/>
        <w:ind w:firstLine="709"/>
        <w:jc w:val="both"/>
        <w:rPr>
          <w:b/>
          <w:sz w:val="28"/>
          <w:szCs w:val="28"/>
          <w:lang w:val="en-US"/>
        </w:rPr>
      </w:pPr>
    </w:p>
    <w:p w:rsidR="00D05488" w:rsidRDefault="00D05488" w:rsidP="00D05488">
      <w:pPr>
        <w:pStyle w:val="1"/>
        <w:ind w:firstLine="709"/>
        <w:jc w:val="both"/>
        <w:rPr>
          <w:b/>
          <w:spacing w:val="-10"/>
          <w:szCs w:val="30"/>
          <w:lang w:val="en"/>
        </w:rPr>
      </w:pPr>
      <w:proofErr w:type="gramStart"/>
      <w:r>
        <w:rPr>
          <w:b/>
          <w:sz w:val="28"/>
          <w:szCs w:val="28"/>
          <w:lang w:val="en-US"/>
        </w:rPr>
        <w:t xml:space="preserve">VII </w:t>
      </w:r>
      <w:r w:rsidRPr="003476AD">
        <w:rPr>
          <w:b/>
          <w:sz w:val="28"/>
          <w:szCs w:val="28"/>
          <w:lang w:val="en-US"/>
        </w:rPr>
        <w:t>.</w:t>
      </w:r>
      <w:proofErr w:type="gramEnd"/>
      <w:r w:rsidRPr="003476AD">
        <w:rPr>
          <w:b/>
          <w:sz w:val="28"/>
          <w:szCs w:val="28"/>
          <w:lang w:val="en-US"/>
        </w:rPr>
        <w:t xml:space="preserve"> </w:t>
      </w:r>
      <w:r w:rsidRPr="003476AD">
        <w:rPr>
          <w:b/>
          <w:spacing w:val="-10"/>
          <w:szCs w:val="30"/>
          <w:lang w:val="en-US"/>
        </w:rPr>
        <w:t>Information on land plots in use, lease, ownership:</w:t>
      </w:r>
    </w:p>
    <w:p w:rsidR="00D05488" w:rsidRPr="003476AD" w:rsidRDefault="00D05488" w:rsidP="00D05488">
      <w:pPr>
        <w:pStyle w:val="1"/>
        <w:ind w:firstLine="709"/>
        <w:jc w:val="both"/>
        <w:rPr>
          <w:b/>
          <w:spacing w:val="-10"/>
          <w:szCs w:val="30"/>
          <w:lang w:val="en-US"/>
        </w:rPr>
      </w:pPr>
    </w:p>
    <w:tbl>
      <w:tblPr>
        <w:tblW w:w="10980" w:type="dxa"/>
        <w:tblInd w:w="-972" w:type="dxa"/>
        <w:tblLayout w:type="fixed"/>
        <w:tblLook w:val="04A0" w:firstRow="1" w:lastRow="0" w:firstColumn="1" w:lastColumn="0" w:noHBand="0" w:noVBand="1"/>
      </w:tblPr>
      <w:tblGrid>
        <w:gridCol w:w="4695"/>
        <w:gridCol w:w="1347"/>
        <w:gridCol w:w="2778"/>
        <w:gridCol w:w="2160"/>
      </w:tblGrid>
      <w:tr w:rsidR="00D05488" w:rsidRPr="003476AD" w:rsidTr="00D05488">
        <w:trPr>
          <w:trHeight w:val="997"/>
        </w:trPr>
        <w:tc>
          <w:tcPr>
            <w:tcW w:w="469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rFonts w:ascii="Arial CYR" w:hAnsi="Arial CYR" w:cs="Arial CYR"/>
                <w:sz w:val="20"/>
                <w:szCs w:val="20"/>
              </w:rPr>
            </w:pPr>
            <w:r>
              <w:rPr>
                <w:spacing w:val="-10"/>
                <w:sz w:val="20"/>
                <w:szCs w:val="20"/>
              </w:rPr>
              <w:t>Location of the site</w:t>
            </w:r>
          </w:p>
        </w:tc>
        <w:tc>
          <w:tcPr>
            <w:tcW w:w="1347"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rFonts w:ascii="Arial CYR" w:hAnsi="Arial CYR" w:cs="Arial CYR"/>
                <w:sz w:val="20"/>
                <w:szCs w:val="20"/>
              </w:rPr>
            </w:pPr>
            <w:r>
              <w:rPr>
                <w:spacing w:val="-10"/>
                <w:sz w:val="20"/>
                <w:szCs w:val="20"/>
              </w:rPr>
              <w:t>Area, ha</w:t>
            </w:r>
          </w:p>
        </w:tc>
        <w:tc>
          <w:tcPr>
            <w:tcW w:w="2778" w:type="dxa"/>
            <w:tcBorders>
              <w:top w:val="single" w:sz="8" w:space="0" w:color="808080"/>
              <w:left w:val="single" w:sz="8" w:space="0" w:color="808080"/>
              <w:bottom w:val="single" w:sz="8" w:space="0" w:color="808080"/>
              <w:right w:val="single" w:sz="8" w:space="0" w:color="808080"/>
            </w:tcBorders>
            <w:vAlign w:val="center"/>
            <w:hideMark/>
          </w:tcPr>
          <w:p w:rsidR="00D05488" w:rsidRPr="003476AD" w:rsidRDefault="00D05488">
            <w:pPr>
              <w:jc w:val="center"/>
              <w:rPr>
                <w:rFonts w:ascii="Arial CYR" w:hAnsi="Arial CYR" w:cs="Arial CYR"/>
                <w:sz w:val="20"/>
                <w:szCs w:val="20"/>
                <w:lang w:val="en-US"/>
              </w:rPr>
            </w:pPr>
            <w:r w:rsidRPr="003476AD">
              <w:rPr>
                <w:spacing w:val="-10"/>
                <w:sz w:val="20"/>
                <w:szCs w:val="20"/>
                <w:lang w:val="en-US"/>
              </w:rPr>
              <w:t>Right (permanent/temporary use, lease, ownership)</w:t>
            </w:r>
          </w:p>
        </w:tc>
        <w:tc>
          <w:tcPr>
            <w:tcW w:w="2160" w:type="dxa"/>
            <w:tcBorders>
              <w:top w:val="single" w:sz="8" w:space="0" w:color="808080"/>
              <w:left w:val="single" w:sz="8" w:space="0" w:color="808080"/>
              <w:bottom w:val="single" w:sz="8" w:space="0" w:color="808080"/>
              <w:right w:val="single" w:sz="8" w:space="0" w:color="808080"/>
            </w:tcBorders>
            <w:vAlign w:val="center"/>
            <w:hideMark/>
          </w:tcPr>
          <w:p w:rsidR="00D05488" w:rsidRPr="003476AD" w:rsidRDefault="00D05488">
            <w:pPr>
              <w:jc w:val="center"/>
              <w:rPr>
                <w:spacing w:val="-10"/>
                <w:sz w:val="20"/>
                <w:szCs w:val="20"/>
                <w:lang w:val="en-US"/>
              </w:rPr>
            </w:pPr>
            <w:r w:rsidRPr="003476AD">
              <w:rPr>
                <w:spacing w:val="-10"/>
                <w:sz w:val="20"/>
                <w:szCs w:val="20"/>
                <w:lang w:val="en-US"/>
              </w:rPr>
              <w:t>Land use act</w:t>
            </w:r>
          </w:p>
          <w:p w:rsidR="00D05488" w:rsidRPr="003476AD" w:rsidRDefault="00D05488">
            <w:pPr>
              <w:jc w:val="center"/>
              <w:rPr>
                <w:rFonts w:ascii="Arial CYR" w:hAnsi="Arial CYR" w:cs="Arial CYR"/>
                <w:sz w:val="20"/>
                <w:szCs w:val="20"/>
                <w:lang w:val="en-US"/>
              </w:rPr>
            </w:pPr>
            <w:r w:rsidRPr="003476AD">
              <w:rPr>
                <w:spacing w:val="-10"/>
                <w:sz w:val="20"/>
                <w:szCs w:val="20"/>
                <w:lang w:val="en-US"/>
              </w:rPr>
              <w:t>(No., date)</w:t>
            </w:r>
          </w:p>
        </w:tc>
      </w:tr>
      <w:tr w:rsidR="00D05488" w:rsidTr="00D05488">
        <w:trPr>
          <w:trHeight w:val="437"/>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70.7488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110/651-4059 dated April 25, 2011</w:t>
            </w:r>
          </w:p>
        </w:tc>
      </w:tr>
      <w:tr w:rsidR="00D05488" w:rsidTr="00D05488">
        <w:trPr>
          <w:trHeight w:val="321"/>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3.7914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110/651-4058 dated April 25,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0.9181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110/651-4054 of 04/22/2011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44.9684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110/651-4056 dated 04/22/2011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189.8331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110/651-4061 dated April 25,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52.4017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110/651-4053 of 04/22/2011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20.5155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110/651-4051 of 04/22/2011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45.6783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110/651-4050 dated 04/22/2011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11.2251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110/651-4049 dated 04/21/2011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31, 2341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110/1756-6525 of 04/18/2020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lastRenderedPageBreak/>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1376.9842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110/1756-8301 of 01/18/2021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north-east. village Zabolotye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328.8777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110/651-4052 of 04/22/2011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464.9985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110/651-4062 dated April 25,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133.4577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110/651-4063 dated April 25,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1449.5305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110/651-4064 dated April 25,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401.7152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110/651-4066 dated April 25,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14.8906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110/651-4048 of 04/21/2011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1.4091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110/651-4047 dated April 21,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2.2532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110/651-4046 of 04/21/2011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9.0926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110/651-4045 of 04/21/2011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37.5422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110/651-4044 dated April 21,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593.8560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110/651-4067 dated April 25, 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east of the village. </w:t>
            </w:r>
            <w:r>
              <w:t>Krasevichi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7.8906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110/651-4309 of 07/15/2011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southeast of the village. </w:t>
            </w:r>
            <w:r>
              <w:t>Krasevichi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0.7764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110/651-4308 of 07/15/2011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 of the village. </w:t>
            </w:r>
            <w:r>
              <w:t>Strong</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2.5921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110/651-4307 of 07/15/2011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northwest of the village. </w:t>
            </w:r>
            <w:r>
              <w:t>Girmants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1408.3961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110/651-4319 of 07/18/2011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 of the village. </w:t>
            </w:r>
            <w:r>
              <w:t>Nesters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248.1131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110/651-4317 of 07/18/2011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north of the village. </w:t>
            </w:r>
            <w:r>
              <w:t>Nagornaya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255.9391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110/651-4316 of 07/18/2011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 of the village. </w:t>
            </w:r>
            <w:r>
              <w:t>Girmants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1003.1231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110/1243-1194 of 09/01/2015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 of the village. </w:t>
            </w:r>
            <w:r>
              <w:t>Strong</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20.4567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110/651-4314 of 07/18/2011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north of the village. </w:t>
            </w:r>
            <w:r>
              <w:t>Krasevichi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5.0885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110/651-4313 of 07/18/2011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north of the village. weaklings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296.2740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110/651-4312 of 07/18/2011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southwest of the village. </w:t>
            </w:r>
            <w:r>
              <w:t>Zheleznitsa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32.4700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110/651-4310 of 07/18/2011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 of the village. </w:t>
            </w:r>
            <w:r>
              <w:t>Bogushi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428.1236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110/651-4318 of 07/18/2011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57.6466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110/1851-915 dated 11/11/2020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Poruchin</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4.0463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110/1774-1734 dated 07/09/2020</w:t>
            </w:r>
          </w:p>
        </w:tc>
      </w:tr>
      <w:tr w:rsidR="00D05488" w:rsidTr="00D05488">
        <w:trPr>
          <w:trHeight w:val="710"/>
        </w:trPr>
        <w:tc>
          <w:tcPr>
            <w:tcW w:w="4695" w:type="dxa"/>
            <w:tcBorders>
              <w:top w:val="single" w:sz="8" w:space="0" w:color="808080"/>
              <w:left w:val="single" w:sz="8" w:space="0" w:color="808080"/>
              <w:bottom w:val="nil"/>
              <w:right w:val="single" w:sz="8" w:space="0" w:color="808080"/>
            </w:tcBorders>
            <w:vAlign w:val="bottom"/>
            <w:hideMark/>
          </w:tcPr>
          <w:p w:rsidR="00D05488" w:rsidRPr="003476AD" w:rsidRDefault="00D05488">
            <w:pPr>
              <w:rPr>
                <w:lang w:val="en-US"/>
              </w:rPr>
            </w:pPr>
            <w:r w:rsidRPr="003476AD">
              <w:rPr>
                <w:lang w:val="en-US"/>
              </w:rPr>
              <w:t>Brest region Baranovichi district, Settlement Settlement</w:t>
            </w:r>
          </w:p>
        </w:tc>
        <w:tc>
          <w:tcPr>
            <w:tcW w:w="1347" w:type="dxa"/>
            <w:tcBorders>
              <w:top w:val="single" w:sz="8" w:space="0" w:color="808080"/>
              <w:left w:val="single" w:sz="8" w:space="0" w:color="808080"/>
              <w:bottom w:val="nil"/>
              <w:right w:val="single" w:sz="8" w:space="0" w:color="808080"/>
            </w:tcBorders>
            <w:vAlign w:val="bottom"/>
            <w:hideMark/>
          </w:tcPr>
          <w:p w:rsidR="00D05488" w:rsidRDefault="00D05488">
            <w:r>
              <w:t>0.7024</w:t>
            </w:r>
          </w:p>
        </w:tc>
        <w:tc>
          <w:tcPr>
            <w:tcW w:w="2778" w:type="dxa"/>
            <w:tcBorders>
              <w:top w:val="single" w:sz="8" w:space="0" w:color="808080"/>
              <w:left w:val="single" w:sz="8" w:space="0" w:color="808080"/>
              <w:bottom w:val="nil"/>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nil"/>
              <w:right w:val="single" w:sz="8" w:space="0" w:color="808080"/>
            </w:tcBorders>
            <w:hideMark/>
          </w:tcPr>
          <w:p w:rsidR="00D05488" w:rsidRDefault="00D05488">
            <w:r>
              <w:t>110/662-6189 from 07/09/2019</w:t>
            </w:r>
          </w:p>
        </w:tc>
      </w:tr>
      <w:tr w:rsidR="00D05488" w:rsidTr="00D05488">
        <w:trPr>
          <w:trHeight w:val="137"/>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lastRenderedPageBreak/>
              <w:t>Brest region Baranovichi district, Settlement Settlement Settlement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8.9212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110/662-6190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d.Yasenets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2.8352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110/1774-1742 of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d.Yasenets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51.0287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110/1774-1741 of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d.Yasenets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26.0607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110/1774-1744 dated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d.Yasenets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32.1424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110/1774-1743 of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d.Yasenets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56.1249</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110/1774-1746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d.Yasenets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2.0237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110/1774-1745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v. Prudy</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5.5537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110/1774-1749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v. Prudy</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6.6824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110/1774-1748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v. Prudy</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2.7465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110/1774-1747 of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v. Olizarovshchina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23.4697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110/1774-1750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v. Olizarovshchina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8.1233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110/1774-1751 of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v. Olizarovshchina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41.0520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110/1774-1735 dated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Dushkovtsy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5.4378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110/1756-4900 from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 Kiseli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690.0280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110/1774-1738 from 07/07/2019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village Garanovichi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2.0725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110/1756-4899 from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village Garanovichi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7.0106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110/1756-4897 from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Zelenaya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5.4375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110/1774-1730 of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Zelenaya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26.3163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110/1774-1731 of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Poruchin</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859, 2070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110/1774-1732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Poruchin</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623.8417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110/1774-1733</w:t>
            </w:r>
          </w:p>
          <w:p w:rsidR="00D05488" w:rsidRDefault="00D05488">
            <w:r>
              <w:t>from 09.07.2019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Poruchin</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211.9834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110/1756-6347 from 02/20/2020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243.0701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110/662-6199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12.0202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110/662-6200 dated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14.9100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110/662-6201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35.0830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110/662-6202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12.5790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110/662-6203 dated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7.9695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110/662-6204 dated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lastRenderedPageBreak/>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2.3033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110/662-6205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7.3566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110/662-6207 dated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6.9012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110/662-6206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settlement Sovetskiy</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4.9118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110/662-6208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273.8130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110/662-6191 dated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Rudashi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0.3800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110/662-6192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Vysadovichi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0.7173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110/662-6193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Rudashi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11.8444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110/662-6194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Rudashi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1.5898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110/662-6195 from</w:t>
            </w:r>
          </w:p>
          <w:p w:rsidR="00D05488" w:rsidRDefault="00D05488">
            <w:r>
              <w:t>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Mitropolshchina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13.4887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110/662-6197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Rudashi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1601.6726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110/662-6196 from</w:t>
            </w:r>
          </w:p>
          <w:p w:rsidR="00D05488" w:rsidRDefault="00D05488">
            <w:r>
              <w:t>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V.Selo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470.9226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110/662-6209 from</w:t>
            </w:r>
          </w:p>
          <w:p w:rsidR="00D05488" w:rsidRDefault="00D05488">
            <w:r>
              <w:t>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Tratsevichi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14.2023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110/662-6198 from</w:t>
            </w:r>
          </w:p>
          <w:p w:rsidR="00D05488" w:rsidRDefault="00D05488">
            <w:r>
              <w:t>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V.Selo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539.4896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110/1756-7396 dated 10/12/2020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Stankevichi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7.7811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110/1756-4896 from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Stankevichi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245.0096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110/1756-7397 from</w:t>
            </w:r>
          </w:p>
          <w:p w:rsidR="00D05488" w:rsidRDefault="00D05488">
            <w:r>
              <w:t>10/13/2020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Novoselki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3.2246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110/1756-4901 dated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7.0882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110/1756-4903 of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Novoselki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1.8069</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110/1756-4912 from</w:t>
            </w:r>
          </w:p>
          <w:p w:rsidR="00D05488" w:rsidRDefault="00D05488">
            <w:r>
              <w:t>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27.1090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110/1756-4904 dated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8.6418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110/1756-4905 of 07/11/2019</w:t>
            </w:r>
          </w:p>
        </w:tc>
      </w:tr>
      <w:tr w:rsidR="00D05488" w:rsidTr="00D05488">
        <w:trPr>
          <w:trHeight w:val="707"/>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6.3781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110/1756-4909 dated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126.7218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110/1756-4906 of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7.5600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110/1756-4908 from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23.3040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110/1756-4907 of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9.8441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110/1756-4910 from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 xml:space="preserve">Brest region, Baranovichi district, village </w:t>
            </w:r>
            <w:r w:rsidRPr="003476AD">
              <w:rPr>
                <w:lang w:val="en-US"/>
              </w:rPr>
              <w:lastRenderedPageBreak/>
              <w:t>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lastRenderedPageBreak/>
              <w:t>695, 3958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 xml:space="preserve">110/1756-7691 </w:t>
            </w:r>
            <w:r>
              <w:lastRenderedPageBreak/>
              <w:t>from 11/11/2020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lastRenderedPageBreak/>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3.4222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110/1756-4911 dated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Mikulichi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0.7986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100/1774-1752 from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8.6901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110/1851-913 dated 11/11/2020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69.8994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110/1851-914 of 11/11/2020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8.4623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110/1774-1737 of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18.0857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110/1774-1736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57.6536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110/1774-1739 of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5.1616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110/1774-1740 from 07/09/2019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20.5452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110/1756-7690 dated 11/10/2020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49.3269</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110/1756-7395 from 10/12/2020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15.2604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110/1756-4892 from 07/11/2019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Gorodishche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207.5704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110/1756-4887 of 07/10/2019</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Mir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3.7637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110/1756-6659 from 04/25/2020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ag. </w:t>
            </w:r>
            <w:r>
              <w:t>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34.6541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110/1756-6572 from 04/20/2020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ag. </w:t>
            </w:r>
            <w:r>
              <w:t>Karchevo</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272.9085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110/1756-6571 from 04/20/2020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 Poruchin</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210, 3548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110/1756-6579 from 04/20/2020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 Poruchin</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856.3830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110/1756-6574 from 04/20/2020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15.2718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110/1756-6702 from 05/08/2020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0.8720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110/1756-6662 from 04/25/2020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north-east. village Zabolotye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324.9428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110/1756-6367 from 02/27/2020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12.8614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110/1756-6663 from 04/25/2020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 Kiseli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689.9531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110/1756-7695 from 11/11/2020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Lebezhany</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8.2535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110/1243-1895 of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village Zabolotye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19.9066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110/1243-1901 of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Lebezhany</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20.5251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110/1243-1894 of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village Lebezhany</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10.5099</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110/1243-1893 dated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 xml:space="preserve">Brest region, Baranovichi district, Belolesye </w:t>
            </w:r>
            <w:r w:rsidRPr="003476AD">
              <w:rPr>
                <w:lang w:val="en-US"/>
              </w:rPr>
              <w:lastRenderedPageBreak/>
              <w:t>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lastRenderedPageBreak/>
              <w:t>10.0608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 xml:space="preserve">110/1243-1891 </w:t>
            </w:r>
            <w:r>
              <w:lastRenderedPageBreak/>
              <w:t>dated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lastRenderedPageBreak/>
              <w:t>Brest region, Baranovichi district,</w:t>
            </w:r>
          </w:p>
          <w:p w:rsidR="00D05488" w:rsidRPr="003476AD" w:rsidRDefault="00D05488">
            <w:pPr>
              <w:rPr>
                <w:lang w:val="en-US"/>
              </w:rPr>
            </w:pPr>
            <w:r w:rsidRPr="003476AD">
              <w:rPr>
                <w:lang w:val="en-US"/>
              </w:rPr>
              <w:t>d.Postarinye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1.0351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110/1243-1900 dated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1424.7518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110/1243-5133 dated 05/10/2017</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northwest of the village. </w:t>
            </w:r>
            <w:r>
              <w:t>Girmants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1404.2773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110/1756-7420 from 10/14/2020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593.8304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110/1156-8977 dated 10/21/2015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southeast of the village. </w:t>
            </w:r>
            <w:r>
              <w:t>Girmants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118.8127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110/1756-7417 from 10/14/2020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village Nesters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7.4587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110/1156-8937 of 10/09/2015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village Bogushi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15.8149</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110/1156-8936 from 09.10.2015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northern part of the village Sokolovichi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5.1584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tcPr>
          <w:p w:rsidR="00D05488" w:rsidRDefault="00D05488"/>
          <w:p w:rsidR="00D05488" w:rsidRDefault="00D05488">
            <w:r>
              <w:t>110/1156-8931 of 10/09/2015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Gorodishchensky s / s. northwestern part of the village. </w:t>
            </w:r>
            <w:r>
              <w:t>Krepechi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11.2376</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tcPr>
          <w:p w:rsidR="00D05488" w:rsidRDefault="00D05488"/>
          <w:p w:rsidR="00D05488" w:rsidRDefault="00D05488">
            <w:r>
              <w:t>110/1156-8932 of 10/09/2015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Gorodishchensky s / s, ag. </w:t>
            </w:r>
            <w:r>
              <w:t>Girmants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11.2950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tcPr>
          <w:p w:rsidR="00D05488" w:rsidRDefault="00D05488"/>
          <w:p w:rsidR="00D05488" w:rsidRDefault="00D05488">
            <w:r>
              <w:t>110/1156-8929 of 10/09/2015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Gorodishchensky s / s, ag. </w:t>
            </w:r>
            <w:r>
              <w:t>Girmants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9.6794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110/1756-7418 from 10/14/2020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Gorodishchensky s / s, ag. </w:t>
            </w:r>
            <w:r>
              <w:t>Girmants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28.1017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110/1156-8927 dated 08.10.2015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Zhabintsy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9.6907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110/1156-8924 from 08.10.2015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Zhabintsy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5.3030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110/1156-8926 from 08.10.2015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northern part of the village weaklings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10.6848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110/1156-8922 from 08.10.2015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village Nagornaya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8.9657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110/1156-8948 dated 10/12/2015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village Ogorodniki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1.4575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110/1243-1889 dated 10/12/2015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southwestern part of the village. </w:t>
            </w:r>
            <w:r>
              <w:t>Selyavichi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9.1749</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110/1156-8949 dated 10/12/2015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Drogobyl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1.8163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110/1243-1888 of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w:t>
            </w:r>
          </w:p>
          <w:p w:rsidR="00D05488" w:rsidRPr="003476AD" w:rsidRDefault="00D05488">
            <w:pPr>
              <w:rPr>
                <w:lang w:val="en-US"/>
              </w:rPr>
            </w:pPr>
            <w:r w:rsidRPr="003476AD">
              <w:rPr>
                <w:lang w:val="en-US"/>
              </w:rPr>
              <w:t>d.Postarinye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1.4380</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110/1243-1898 of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southeastern part of the village of Zheleznitsa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2.5171</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110/1156-8930 of 10/09/2015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Novomyshsky s / s, Petkovichi village</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5.4287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110/1243-1890 of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Novomyshsky s / s, ag. </w:t>
            </w:r>
            <w:r>
              <w:t>World</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189.6508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110/1851-2423 of 01/18/2021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3476AD">
              <w:rPr>
                <w:lang w:val="en-US"/>
              </w:rPr>
              <w:t xml:space="preserve">Brest region, Baranovichi district, Novomyshsky s / s, ag. </w:t>
            </w:r>
            <w:r>
              <w:t>Lugovaya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3.5414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110/1243-1896 dated 01/04/2016</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t>Brest region, Baranovichi district, Gorodishchensky s / s. village Nesters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34.3608</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110/1156-8938 from 09.10.2015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3476AD" w:rsidRDefault="00D05488">
            <w:pPr>
              <w:rPr>
                <w:lang w:val="en-US"/>
              </w:rPr>
            </w:pPr>
            <w:r w:rsidRPr="003476AD">
              <w:rPr>
                <w:lang w:val="en-US"/>
              </w:rPr>
              <w:lastRenderedPageBreak/>
              <w:t>Brest region, Baranovichi district, Gorodishchensky s / s. village Nagornaya</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19.6007</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110/1156-8939 of 10/09/2015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D05488" w:rsidRDefault="00D05488">
            <w:pPr>
              <w:rPr>
                <w:lang w:val="en-US"/>
              </w:rPr>
            </w:pPr>
            <w:r w:rsidRPr="00D05488">
              <w:rPr>
                <w:lang w:val="en-US"/>
              </w:rPr>
              <w:t>Brest region, Baranovichi district, Gorodishchensky s / s. northeastern part of the village. vines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11.8082</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110/1156-8940 from 09.10.2015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Pr="00D05488" w:rsidRDefault="00D05488">
            <w:pPr>
              <w:rPr>
                <w:lang w:val="en-US"/>
              </w:rPr>
            </w:pPr>
            <w:r w:rsidRPr="00D05488">
              <w:rPr>
                <w:lang w:val="en-US"/>
              </w:rPr>
              <w:t>Brest region, Baranovichi district, Gorodishchensky s / s. village Nesters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3.8909</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110/1156-8941 from 09.10.2015</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D05488">
              <w:rPr>
                <w:lang w:val="en-US"/>
              </w:rPr>
              <w:t xml:space="preserve">Brest region, Baranovichi district, south of the village. </w:t>
            </w:r>
            <w:r>
              <w:t>Kerpichi</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20.4519</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110/1756-7398 from 10/13/2020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rsidRPr="00D05488">
              <w:rPr>
                <w:lang w:val="en-US"/>
              </w:rPr>
              <w:t xml:space="preserve">Brest region, Baranovichi district, Gorodishchensky s / s, south of the village. </w:t>
            </w:r>
            <w:r>
              <w:t>Girmants</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993.9264</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110/1756-7399 from 10/13/2020</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450.3703</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110/1851-2425 from 01/18/2021</w:t>
            </w:r>
          </w:p>
        </w:tc>
      </w:tr>
      <w:tr w:rsidR="00D05488" w:rsidTr="00D05488">
        <w:trPr>
          <w:trHeight w:val="346"/>
        </w:trPr>
        <w:tc>
          <w:tcPr>
            <w:tcW w:w="4695"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Brest region, Baranovichi district</w:t>
            </w:r>
          </w:p>
        </w:tc>
        <w:tc>
          <w:tcPr>
            <w:tcW w:w="1347" w:type="dxa"/>
            <w:tcBorders>
              <w:top w:val="single" w:sz="8" w:space="0" w:color="808080"/>
              <w:left w:val="single" w:sz="8" w:space="0" w:color="808080"/>
              <w:bottom w:val="single" w:sz="8" w:space="0" w:color="808080"/>
              <w:right w:val="single" w:sz="8" w:space="0" w:color="808080"/>
            </w:tcBorders>
            <w:vAlign w:val="bottom"/>
            <w:hideMark/>
          </w:tcPr>
          <w:p w:rsidR="00D05488" w:rsidRDefault="00D05488">
            <w:r>
              <w:t>1059.6575</w:t>
            </w:r>
          </w:p>
        </w:tc>
        <w:tc>
          <w:tcPr>
            <w:tcW w:w="2778" w:type="dxa"/>
            <w:tcBorders>
              <w:top w:val="single" w:sz="8" w:space="0" w:color="808080"/>
              <w:left w:val="single" w:sz="8" w:space="0" w:color="808080"/>
              <w:bottom w:val="single" w:sz="8" w:space="0" w:color="808080"/>
              <w:right w:val="single" w:sz="8" w:space="0" w:color="808080"/>
            </w:tcBorders>
            <w:hideMark/>
          </w:tcPr>
          <w:p w:rsidR="00D05488" w:rsidRDefault="00D05488">
            <w:r>
              <w:t>permanent use right</w:t>
            </w:r>
          </w:p>
        </w:tc>
        <w:tc>
          <w:tcPr>
            <w:tcW w:w="2160" w:type="dxa"/>
            <w:tcBorders>
              <w:top w:val="single" w:sz="8" w:space="0" w:color="808080"/>
              <w:left w:val="single" w:sz="8" w:space="0" w:color="808080"/>
              <w:bottom w:val="single" w:sz="8" w:space="0" w:color="808080"/>
              <w:right w:val="single" w:sz="8" w:space="0" w:color="808080"/>
            </w:tcBorders>
            <w:hideMark/>
          </w:tcPr>
          <w:p w:rsidR="00D05488" w:rsidRDefault="00D05488">
            <w:r>
              <w:t>110/1851-2427 from 08/06/2021</w:t>
            </w:r>
          </w:p>
        </w:tc>
      </w:tr>
    </w:tbl>
    <w:p w:rsidR="00D05488" w:rsidRDefault="00D05488" w:rsidP="00D05488">
      <w:pPr>
        <w:rPr>
          <w:lang w:val="en"/>
        </w:rPr>
      </w:pPr>
      <w:r>
        <w:t xml:space="preserve"> </w:t>
      </w:r>
    </w:p>
    <w:p w:rsidR="00D05488" w:rsidRDefault="00D05488" w:rsidP="00D05488"/>
    <w:p w:rsidR="00D05488" w:rsidRPr="00D05488" w:rsidRDefault="00D05488" w:rsidP="00D05488">
      <w:pPr>
        <w:widowControl w:val="0"/>
        <w:shd w:val="clear" w:color="auto" w:fill="FFFFFF"/>
        <w:autoSpaceDE w:val="0"/>
        <w:autoSpaceDN w:val="0"/>
        <w:adjustRightInd w:val="0"/>
        <w:ind w:right="-10" w:firstLine="720"/>
        <w:jc w:val="both"/>
        <w:rPr>
          <w:b/>
          <w:snapToGrid w:val="0"/>
          <w:spacing w:val="-10"/>
          <w:sz w:val="28"/>
          <w:szCs w:val="28"/>
          <w:lang w:val="en-US"/>
        </w:rPr>
      </w:pPr>
      <w:proofErr w:type="gramStart"/>
      <w:r>
        <w:rPr>
          <w:b/>
          <w:sz w:val="28"/>
          <w:szCs w:val="28"/>
          <w:lang w:val="en-US"/>
        </w:rPr>
        <w:t xml:space="preserve">VIII </w:t>
      </w:r>
      <w:r w:rsidRPr="00D05488">
        <w:rPr>
          <w:b/>
          <w:sz w:val="28"/>
          <w:szCs w:val="28"/>
          <w:lang w:val="en-US"/>
        </w:rPr>
        <w:t>.</w:t>
      </w:r>
      <w:proofErr w:type="gramEnd"/>
      <w:r w:rsidRPr="00D05488">
        <w:rPr>
          <w:sz w:val="28"/>
          <w:szCs w:val="28"/>
          <w:lang w:val="en-US"/>
        </w:rPr>
        <w:t xml:space="preserve"> </w:t>
      </w:r>
      <w:r w:rsidRPr="00D05488">
        <w:rPr>
          <w:b/>
          <w:snapToGrid w:val="0"/>
          <w:spacing w:val="-10"/>
          <w:sz w:val="28"/>
          <w:szCs w:val="28"/>
          <w:lang w:val="en-US"/>
        </w:rPr>
        <w:t>Information on permanent structures (buildings, structures):</w:t>
      </w:r>
    </w:p>
    <w:tbl>
      <w:tblPr>
        <w:tblW w:w="108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2"/>
        <w:gridCol w:w="1981"/>
        <w:gridCol w:w="900"/>
        <w:gridCol w:w="1080"/>
        <w:gridCol w:w="1260"/>
        <w:gridCol w:w="1316"/>
        <w:gridCol w:w="1441"/>
      </w:tblGrid>
      <w:tr w:rsidR="00D05488" w:rsidTr="00D05488">
        <w:trPr>
          <w:trHeight w:val="997"/>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jc w:val="center"/>
              <w:rPr>
                <w:b/>
              </w:rPr>
            </w:pPr>
            <w:r>
              <w:rPr>
                <w:b/>
              </w:rPr>
              <w:t>Objects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Pr="00D05488" w:rsidRDefault="00D05488">
            <w:pPr>
              <w:widowControl w:val="0"/>
              <w:autoSpaceDE w:val="0"/>
              <w:autoSpaceDN w:val="0"/>
              <w:adjustRightInd w:val="0"/>
              <w:ind w:right="-108"/>
              <w:jc w:val="center"/>
              <w:rPr>
                <w:sz w:val="20"/>
                <w:szCs w:val="20"/>
                <w:lang w:val="en-US"/>
              </w:rPr>
            </w:pPr>
            <w:r w:rsidRPr="00D05488">
              <w:rPr>
                <w:sz w:val="20"/>
                <w:szCs w:val="20"/>
                <w:lang w:val="en-US"/>
              </w:rPr>
              <w:t>Name (Destination), location.</w:t>
            </w:r>
          </w:p>
          <w:p w:rsidR="00D05488" w:rsidRPr="00D05488" w:rsidRDefault="00D05488">
            <w:pPr>
              <w:widowControl w:val="0"/>
              <w:autoSpaceDE w:val="0"/>
              <w:autoSpaceDN w:val="0"/>
              <w:adjustRightInd w:val="0"/>
              <w:ind w:right="-108"/>
              <w:jc w:val="center"/>
              <w:rPr>
                <w:rFonts w:ascii="Arial CYR" w:hAnsi="Arial CYR" w:cs="Arial CYR"/>
                <w:sz w:val="20"/>
                <w:szCs w:val="20"/>
                <w:lang w:val="en-US"/>
              </w:rPr>
            </w:pPr>
            <w:r w:rsidRPr="00D05488">
              <w:rPr>
                <w:sz w:val="20"/>
                <w:szCs w:val="20"/>
                <w:lang w:val="en-US"/>
              </w:rPr>
              <w:t>Certificate of registration (No., date)</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jc w:val="center"/>
              <w:rPr>
                <w:sz w:val="20"/>
                <w:szCs w:val="20"/>
              </w:rPr>
            </w:pPr>
            <w:r>
              <w:rPr>
                <w:sz w:val="20"/>
                <w:szCs w:val="20"/>
              </w:rPr>
              <w:t>Year</w:t>
            </w:r>
          </w:p>
          <w:p w:rsidR="00D05488" w:rsidRDefault="00D05488">
            <w:pPr>
              <w:widowControl w:val="0"/>
              <w:autoSpaceDE w:val="0"/>
              <w:autoSpaceDN w:val="0"/>
              <w:adjustRightInd w:val="0"/>
              <w:jc w:val="center"/>
              <w:rPr>
                <w:sz w:val="20"/>
                <w:szCs w:val="20"/>
              </w:rPr>
            </w:pPr>
            <w:r>
              <w:rPr>
                <w:sz w:val="20"/>
                <w:szCs w:val="20"/>
              </w:rPr>
              <w:t>the buildings</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jc w:val="center"/>
              <w:rPr>
                <w:sz w:val="20"/>
                <w:szCs w:val="20"/>
              </w:rPr>
            </w:pPr>
            <w:r>
              <w:rPr>
                <w:sz w:val="20"/>
                <w:szCs w:val="20"/>
              </w:rPr>
              <w:t>number of storeys</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jc w:val="center"/>
              <w:rPr>
                <w:sz w:val="20"/>
                <w:szCs w:val="20"/>
              </w:rPr>
            </w:pPr>
            <w:r>
              <w:rPr>
                <w:sz w:val="20"/>
                <w:szCs w:val="20"/>
              </w:rPr>
              <w:t xml:space="preserve">Area, m </w:t>
            </w:r>
            <w:r>
              <w:rPr>
                <w:sz w:val="20"/>
                <w:szCs w:val="20"/>
                <w:vertAlign w:val="superscript"/>
              </w:rPr>
              <w:t>2</w:t>
            </w:r>
          </w:p>
        </w:tc>
        <w:tc>
          <w:tcPr>
            <w:tcW w:w="1316" w:type="dxa"/>
            <w:tcBorders>
              <w:top w:val="single" w:sz="4" w:space="0" w:color="auto"/>
              <w:left w:val="single" w:sz="4" w:space="0" w:color="auto"/>
              <w:bottom w:val="single" w:sz="4" w:space="0" w:color="auto"/>
              <w:right w:val="single" w:sz="4" w:space="0" w:color="auto"/>
            </w:tcBorders>
            <w:vAlign w:val="center"/>
            <w:hideMark/>
          </w:tcPr>
          <w:p w:rsidR="00D05488" w:rsidRPr="00D05488" w:rsidRDefault="00D05488">
            <w:pPr>
              <w:widowControl w:val="0"/>
              <w:autoSpaceDE w:val="0"/>
              <w:autoSpaceDN w:val="0"/>
              <w:adjustRightInd w:val="0"/>
              <w:jc w:val="center"/>
              <w:rPr>
                <w:sz w:val="20"/>
                <w:szCs w:val="20"/>
                <w:lang w:val="en-US"/>
              </w:rPr>
            </w:pPr>
            <w:r w:rsidRPr="00D05488">
              <w:rPr>
                <w:sz w:val="20"/>
                <w:szCs w:val="20"/>
                <w:lang w:val="en-US"/>
              </w:rPr>
              <w:t>Leased area, m2, term of the lease agreement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jc w:val="center"/>
              <w:rPr>
                <w:sz w:val="20"/>
                <w:szCs w:val="20"/>
              </w:rPr>
            </w:pPr>
            <w:r>
              <w:rPr>
                <w:sz w:val="20"/>
                <w:szCs w:val="20"/>
              </w:rPr>
              <w:t>General</w:t>
            </w:r>
          </w:p>
          <w:p w:rsidR="00D05488" w:rsidRDefault="00D05488">
            <w:pPr>
              <w:widowControl w:val="0"/>
              <w:autoSpaceDE w:val="0"/>
              <w:autoSpaceDN w:val="0"/>
              <w:adjustRightInd w:val="0"/>
              <w:jc w:val="center"/>
              <w:rPr>
                <w:sz w:val="20"/>
                <w:szCs w:val="20"/>
              </w:rPr>
            </w:pPr>
            <w:r>
              <w:rPr>
                <w:sz w:val="20"/>
                <w:szCs w:val="20"/>
              </w:rPr>
              <w:t>state</w:t>
            </w:r>
          </w:p>
          <w:p w:rsidR="00D05488" w:rsidRDefault="00D05488">
            <w:pPr>
              <w:widowControl w:val="0"/>
              <w:autoSpaceDE w:val="0"/>
              <w:autoSpaceDN w:val="0"/>
              <w:adjustRightInd w:val="0"/>
              <w:jc w:val="center"/>
            </w:pPr>
            <w:r>
              <w:t>*</w:t>
            </w:r>
          </w:p>
          <w:p w:rsidR="00D05488" w:rsidRDefault="00D05488">
            <w:pPr>
              <w:widowControl w:val="0"/>
              <w:autoSpaceDE w:val="0"/>
              <w:autoSpaceDN w:val="0"/>
              <w:adjustRightInd w:val="0"/>
              <w:jc w:val="center"/>
            </w:pPr>
            <w:r>
              <w:t>Required</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Pr="00D05488" w:rsidRDefault="00D05488">
            <w:pPr>
              <w:widowControl w:val="0"/>
              <w:autoSpaceDE w:val="0"/>
              <w:autoSpaceDN w:val="0"/>
              <w:adjustRightInd w:val="0"/>
              <w:rPr>
                <w:sz w:val="22"/>
                <w:szCs w:val="22"/>
                <w:lang w:val="en-US"/>
              </w:rPr>
            </w:pPr>
            <w:r w:rsidRPr="00D05488">
              <w:rPr>
                <w:sz w:val="22"/>
                <w:szCs w:val="22"/>
                <w:lang w:val="en-US"/>
              </w:rPr>
              <w:t>Buildings of dairy farms - 12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rPr>
                <w:sz w:val="22"/>
                <w:szCs w:val="22"/>
              </w:rPr>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1966-2019</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591-2880</w:t>
            </w: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Current repair, reconstruction</w:t>
            </w:r>
          </w:p>
          <w:p w:rsidR="00D05488" w:rsidRDefault="00D05488">
            <w:pPr>
              <w:widowControl w:val="0"/>
              <w:autoSpaceDE w:val="0"/>
              <w:autoSpaceDN w:val="0"/>
              <w:adjustRightInd w:val="0"/>
              <w:rPr>
                <w:sz w:val="22"/>
                <w:szCs w:val="22"/>
              </w:rPr>
            </w:pPr>
            <w:r>
              <w:rPr>
                <w:sz w:val="22"/>
                <w:szCs w:val="22"/>
              </w:rPr>
              <w:t>tion</w:t>
            </w:r>
          </w:p>
        </w:tc>
      </w:tr>
      <w:tr w:rsidR="00D05488" w:rsidTr="00D05488">
        <w:trPr>
          <w:trHeight w:val="932"/>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Pr="00D05488" w:rsidRDefault="00D05488">
            <w:pPr>
              <w:widowControl w:val="0"/>
              <w:autoSpaceDE w:val="0"/>
              <w:autoSpaceDN w:val="0"/>
              <w:adjustRightInd w:val="0"/>
              <w:rPr>
                <w:sz w:val="22"/>
                <w:szCs w:val="22"/>
                <w:lang w:val="en-US"/>
              </w:rPr>
            </w:pPr>
            <w:r w:rsidRPr="00D05488">
              <w:rPr>
                <w:sz w:val="22"/>
                <w:szCs w:val="22"/>
                <w:lang w:val="en-US"/>
              </w:rPr>
              <w:t>Buildings of the livestock complex for fattening cattle-</w:t>
            </w:r>
          </w:p>
          <w:p w:rsidR="00D05488" w:rsidRDefault="00D05488">
            <w:pPr>
              <w:widowControl w:val="0"/>
              <w:autoSpaceDE w:val="0"/>
              <w:autoSpaceDN w:val="0"/>
              <w:adjustRightInd w:val="0"/>
              <w:rPr>
                <w:sz w:val="22"/>
                <w:szCs w:val="22"/>
              </w:rPr>
            </w:pPr>
            <w:r>
              <w:rPr>
                <w:sz w:val="22"/>
                <w:szCs w:val="22"/>
              </w:rPr>
              <w:t>19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village Kozlyakevichi</w:t>
            </w:r>
          </w:p>
          <w:p w:rsidR="00D05488" w:rsidRDefault="00D05488">
            <w:pPr>
              <w:widowControl w:val="0"/>
              <w:autoSpaceDE w:val="0"/>
              <w:autoSpaceDN w:val="0"/>
              <w:adjustRightInd w:val="0"/>
              <w:ind w:right="-108"/>
              <w:rPr>
                <w:sz w:val="22"/>
                <w:szCs w:val="22"/>
              </w:rPr>
            </w:pPr>
            <w:r>
              <w:rPr>
                <w:sz w:val="22"/>
                <w:szCs w:val="22"/>
              </w:rPr>
              <w:t>Baranovichi</w:t>
            </w:r>
          </w:p>
          <w:p w:rsidR="00D05488" w:rsidRDefault="00D05488">
            <w:pPr>
              <w:widowControl w:val="0"/>
              <w:autoSpaceDE w:val="0"/>
              <w:autoSpaceDN w:val="0"/>
              <w:adjustRightInd w:val="0"/>
              <w:ind w:right="-108"/>
              <w:rPr>
                <w:sz w:val="22"/>
                <w:szCs w:val="22"/>
              </w:rPr>
            </w:pPr>
            <w:r>
              <w:rPr>
                <w:sz w:val="22"/>
                <w:szCs w:val="22"/>
              </w:rPr>
              <w:t>district</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1974-1982</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1961-2981</w:t>
            </w: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Current repair, reconstruction</w:t>
            </w:r>
          </w:p>
          <w:p w:rsidR="00D05488" w:rsidRDefault="00D05488">
            <w:pPr>
              <w:widowControl w:val="0"/>
              <w:autoSpaceDE w:val="0"/>
              <w:autoSpaceDN w:val="0"/>
              <w:adjustRightInd w:val="0"/>
              <w:rPr>
                <w:sz w:val="22"/>
                <w:szCs w:val="22"/>
              </w:rPr>
            </w:pPr>
            <w:r>
              <w:rPr>
                <w:sz w:val="22"/>
                <w:szCs w:val="22"/>
              </w:rPr>
              <w:t>tion</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Pr="00D05488" w:rsidRDefault="00D05488">
            <w:pPr>
              <w:widowControl w:val="0"/>
              <w:autoSpaceDE w:val="0"/>
              <w:autoSpaceDN w:val="0"/>
              <w:adjustRightInd w:val="0"/>
              <w:rPr>
                <w:sz w:val="22"/>
                <w:szCs w:val="22"/>
                <w:lang w:val="en-US"/>
              </w:rPr>
            </w:pPr>
            <w:r w:rsidRPr="00D05488">
              <w:rPr>
                <w:sz w:val="22"/>
                <w:szCs w:val="22"/>
                <w:lang w:val="en-US"/>
              </w:rPr>
              <w:t>Buildings of farms for fattening young cattle - 13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Petrevichi</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1957-1990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473-1150</w:t>
            </w: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Current repair, reconstruction</w:t>
            </w:r>
          </w:p>
          <w:p w:rsidR="00D05488" w:rsidRDefault="00D05488">
            <w:pPr>
              <w:widowControl w:val="0"/>
              <w:autoSpaceDE w:val="0"/>
              <w:autoSpaceDN w:val="0"/>
              <w:adjustRightInd w:val="0"/>
              <w:rPr>
                <w:sz w:val="22"/>
                <w:szCs w:val="22"/>
              </w:rPr>
            </w:pPr>
            <w:r>
              <w:rPr>
                <w:sz w:val="22"/>
                <w:szCs w:val="22"/>
              </w:rPr>
              <w:t>tion</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Other livestock buildings - 26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rPr>
                <w:sz w:val="22"/>
                <w:szCs w:val="22"/>
              </w:rPr>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1966-1997</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12-1098</w:t>
            </w: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Current repair, reconstruction</w:t>
            </w:r>
          </w:p>
          <w:p w:rsidR="00D05488" w:rsidRDefault="00D05488">
            <w:pPr>
              <w:widowControl w:val="0"/>
              <w:autoSpaceDE w:val="0"/>
              <w:autoSpaceDN w:val="0"/>
              <w:adjustRightInd w:val="0"/>
              <w:rPr>
                <w:sz w:val="22"/>
                <w:szCs w:val="22"/>
              </w:rPr>
            </w:pPr>
            <w:r>
              <w:rPr>
                <w:sz w:val="22"/>
                <w:szCs w:val="22"/>
              </w:rPr>
              <w:t>tion</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Administrative buildings</w:t>
            </w:r>
          </w:p>
          <w:p w:rsidR="00D05488" w:rsidRDefault="00D05488">
            <w:pPr>
              <w:widowControl w:val="0"/>
              <w:autoSpaceDE w:val="0"/>
              <w:autoSpaceDN w:val="0"/>
              <w:adjustRightInd w:val="0"/>
              <w:rPr>
                <w:sz w:val="22"/>
                <w:szCs w:val="22"/>
              </w:rPr>
            </w:pPr>
            <w:r>
              <w:rPr>
                <w:sz w:val="22"/>
                <w:szCs w:val="22"/>
              </w:rPr>
              <w:t>4 things.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rPr>
                <w:sz w:val="22"/>
                <w:szCs w:val="22"/>
              </w:rPr>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1967-1981</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121-655</w:t>
            </w:r>
          </w:p>
        </w:tc>
        <w:tc>
          <w:tcPr>
            <w:tcW w:w="1316"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161.56</w:t>
            </w:r>
          </w:p>
          <w:p w:rsidR="00D05488" w:rsidRDefault="00D05488">
            <w:pPr>
              <w:widowControl w:val="0"/>
              <w:autoSpaceDE w:val="0"/>
              <w:autoSpaceDN w:val="0"/>
              <w:adjustRightInd w:val="0"/>
              <w:rPr>
                <w:sz w:val="22"/>
                <w:szCs w:val="22"/>
              </w:rPr>
            </w:pPr>
            <w:r>
              <w:rPr>
                <w:sz w:val="22"/>
                <w:szCs w:val="22"/>
              </w:rPr>
              <w:t>until 2026</w:t>
            </w: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Maintenance</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Housing</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rPr>
                <w:sz w:val="22"/>
                <w:szCs w:val="22"/>
              </w:rPr>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Maintenance</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Grain warehouses - 12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1958-2003</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143-1607</w:t>
            </w: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Maintenance</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Hay warehouses - 6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rPr>
                <w:sz w:val="22"/>
                <w:szCs w:val="22"/>
              </w:rPr>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1973-2003</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278-1170</w:t>
            </w: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Maintenance</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Pr="00D05488" w:rsidRDefault="00D05488">
            <w:pPr>
              <w:widowControl w:val="0"/>
              <w:autoSpaceDE w:val="0"/>
              <w:autoSpaceDN w:val="0"/>
              <w:adjustRightInd w:val="0"/>
              <w:rPr>
                <w:sz w:val="22"/>
                <w:szCs w:val="22"/>
                <w:lang w:val="en-US"/>
              </w:rPr>
            </w:pPr>
            <w:r w:rsidRPr="00D05488">
              <w:rPr>
                <w:sz w:val="22"/>
                <w:szCs w:val="22"/>
                <w:lang w:val="en-US"/>
              </w:rPr>
              <w:lastRenderedPageBreak/>
              <w:t>Warehouses of spare parts - 6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rPr>
                <w:sz w:val="22"/>
                <w:szCs w:val="22"/>
              </w:rPr>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1971-1991</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180-900</w:t>
            </w: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Maintenance</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Workshops, garages - 8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rPr>
                <w:sz w:val="22"/>
                <w:szCs w:val="22"/>
              </w:rPr>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1950-2008</w:t>
            </w: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180-900</w:t>
            </w:r>
          </w:p>
        </w:tc>
        <w:tc>
          <w:tcPr>
            <w:tcW w:w="1316"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Maintenance</w:t>
            </w:r>
          </w:p>
        </w:tc>
      </w:tr>
      <w:tr w:rsidR="00D05488" w:rsidTr="00D05488">
        <w:trPr>
          <w:trHeight w:val="516"/>
        </w:trPr>
        <w:tc>
          <w:tcPr>
            <w:tcW w:w="28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Other buildings - 44 pcs.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ind w:right="-108"/>
              <w:rPr>
                <w:sz w:val="22"/>
                <w:szCs w:val="22"/>
              </w:rPr>
            </w:pPr>
            <w:r>
              <w:rPr>
                <w:sz w:val="22"/>
                <w:szCs w:val="22"/>
              </w:rPr>
              <w:t>Territory</w:t>
            </w:r>
          </w:p>
          <w:p w:rsidR="00D05488" w:rsidRDefault="00D05488">
            <w:pPr>
              <w:widowControl w:val="0"/>
              <w:autoSpaceDE w:val="0"/>
              <w:autoSpaceDN w:val="0"/>
              <w:adjustRightInd w:val="0"/>
              <w:ind w:right="-108"/>
              <w:rPr>
                <w:sz w:val="22"/>
                <w:szCs w:val="22"/>
              </w:rPr>
            </w:pPr>
            <w:r>
              <w:rPr>
                <w:sz w:val="22"/>
                <w:szCs w:val="22"/>
              </w:rPr>
              <w:t>OJSC "Agrokombinat "Mir"</w:t>
            </w:r>
          </w:p>
        </w:tc>
        <w:tc>
          <w:tcPr>
            <w:tcW w:w="900" w:type="dxa"/>
            <w:tcBorders>
              <w:top w:val="single" w:sz="4" w:space="0" w:color="auto"/>
              <w:left w:val="single" w:sz="4" w:space="0" w:color="auto"/>
              <w:bottom w:val="single" w:sz="4" w:space="0" w:color="auto"/>
              <w:right w:val="single" w:sz="4" w:space="0" w:color="auto"/>
            </w:tcBorders>
            <w:vAlign w:val="center"/>
          </w:tcPr>
          <w:p w:rsidR="00D05488" w:rsidRDefault="00D05488">
            <w:pPr>
              <w:widowControl w:val="0"/>
              <w:autoSpaceDE w:val="0"/>
              <w:autoSpaceDN w:val="0"/>
              <w:adjustRightInd w:val="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12-693</w:t>
            </w:r>
          </w:p>
        </w:tc>
        <w:tc>
          <w:tcPr>
            <w:tcW w:w="1316"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272.15</w:t>
            </w:r>
          </w:p>
          <w:p w:rsidR="00D05488" w:rsidRDefault="00D05488">
            <w:pPr>
              <w:widowControl w:val="0"/>
              <w:autoSpaceDE w:val="0"/>
              <w:autoSpaceDN w:val="0"/>
              <w:adjustRightInd w:val="0"/>
              <w:rPr>
                <w:sz w:val="22"/>
                <w:szCs w:val="22"/>
              </w:rPr>
            </w:pPr>
            <w:r>
              <w:rPr>
                <w:sz w:val="22"/>
                <w:szCs w:val="22"/>
              </w:rPr>
              <w:t>until 2026</w:t>
            </w:r>
          </w:p>
        </w:tc>
        <w:tc>
          <w:tcPr>
            <w:tcW w:w="1440" w:type="dxa"/>
            <w:tcBorders>
              <w:top w:val="single" w:sz="4" w:space="0" w:color="auto"/>
              <w:left w:val="single" w:sz="4" w:space="0" w:color="auto"/>
              <w:bottom w:val="single" w:sz="4" w:space="0" w:color="auto"/>
              <w:right w:val="single" w:sz="4" w:space="0" w:color="auto"/>
            </w:tcBorders>
            <w:vAlign w:val="center"/>
            <w:hideMark/>
          </w:tcPr>
          <w:p w:rsidR="00D05488" w:rsidRDefault="00D05488">
            <w:pPr>
              <w:widowControl w:val="0"/>
              <w:autoSpaceDE w:val="0"/>
              <w:autoSpaceDN w:val="0"/>
              <w:adjustRightInd w:val="0"/>
              <w:rPr>
                <w:sz w:val="22"/>
                <w:szCs w:val="22"/>
              </w:rPr>
            </w:pPr>
            <w:r>
              <w:rPr>
                <w:sz w:val="22"/>
                <w:szCs w:val="22"/>
              </w:rPr>
              <w:t>Maintenance</w:t>
            </w:r>
          </w:p>
        </w:tc>
      </w:tr>
    </w:tbl>
    <w:p w:rsidR="00D05488" w:rsidRDefault="00D05488" w:rsidP="00D05488">
      <w:pPr>
        <w:jc w:val="both"/>
        <w:rPr>
          <w:lang w:val="en"/>
        </w:rPr>
      </w:pPr>
      <w:r w:rsidRPr="00D05488">
        <w:rPr>
          <w:lang w:val="en-US"/>
        </w:rPr>
        <w:t>* - capital, current repair, reconstruction of the building is required (carried out).</w:t>
      </w:r>
    </w:p>
    <w:p w:rsidR="00D05488" w:rsidRPr="00D05488" w:rsidRDefault="00D05488" w:rsidP="00D05488">
      <w:pPr>
        <w:shd w:val="clear" w:color="auto" w:fill="FFFFFF"/>
        <w:ind w:right="-10" w:firstLine="720"/>
        <w:jc w:val="both"/>
        <w:rPr>
          <w:b/>
          <w:sz w:val="28"/>
          <w:szCs w:val="28"/>
          <w:lang w:val="en-US"/>
        </w:rPr>
      </w:pPr>
    </w:p>
    <w:p w:rsidR="00D05488" w:rsidRPr="00D05488" w:rsidRDefault="00D05488" w:rsidP="00D05488">
      <w:pPr>
        <w:shd w:val="clear" w:color="auto" w:fill="FFFFFF"/>
        <w:ind w:right="-10" w:firstLine="720"/>
        <w:jc w:val="both"/>
        <w:rPr>
          <w:b/>
          <w:sz w:val="28"/>
          <w:szCs w:val="28"/>
          <w:lang w:val="en-US"/>
        </w:rPr>
      </w:pPr>
      <w:proofErr w:type="gramStart"/>
      <w:r>
        <w:rPr>
          <w:b/>
          <w:sz w:val="28"/>
          <w:szCs w:val="28"/>
          <w:lang w:val="en-US"/>
        </w:rPr>
        <w:t xml:space="preserve">IX </w:t>
      </w:r>
      <w:r w:rsidRPr="00D05488">
        <w:rPr>
          <w:b/>
          <w:sz w:val="28"/>
          <w:szCs w:val="28"/>
          <w:lang w:val="en-US"/>
        </w:rPr>
        <w:t>.</w:t>
      </w:r>
      <w:proofErr w:type="gramEnd"/>
      <w:r w:rsidRPr="00D05488">
        <w:rPr>
          <w:b/>
          <w:sz w:val="28"/>
          <w:szCs w:val="28"/>
          <w:lang w:val="en-US"/>
        </w:rPr>
        <w:t xml:space="preserve"> Information about machines and equipment:</w:t>
      </w:r>
    </w:p>
    <w:tbl>
      <w:tblPr>
        <w:tblW w:w="10800" w:type="dxa"/>
        <w:tblInd w:w="-79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4515"/>
        <w:gridCol w:w="1260"/>
        <w:gridCol w:w="2340"/>
        <w:gridCol w:w="1440"/>
        <w:gridCol w:w="1245"/>
      </w:tblGrid>
      <w:tr w:rsidR="00D05488" w:rsidTr="00D05488">
        <w:trPr>
          <w:trHeight w:val="622"/>
        </w:trPr>
        <w:tc>
          <w:tcPr>
            <w:tcW w:w="4515" w:type="dxa"/>
            <w:tcBorders>
              <w:top w:val="single" w:sz="8" w:space="0" w:color="808080"/>
              <w:left w:val="single" w:sz="8" w:space="0" w:color="808080"/>
              <w:bottom w:val="single" w:sz="8" w:space="0" w:color="808080"/>
              <w:right w:val="single" w:sz="8" w:space="0" w:color="808080"/>
            </w:tcBorders>
            <w:vAlign w:val="center"/>
            <w:hideMark/>
          </w:tcPr>
          <w:p w:rsidR="00D05488" w:rsidRPr="00D05488" w:rsidRDefault="00D05488">
            <w:pPr>
              <w:jc w:val="center"/>
              <w:rPr>
                <w:sz w:val="22"/>
                <w:szCs w:val="22"/>
                <w:lang w:val="en-US"/>
              </w:rPr>
            </w:pPr>
            <w:r w:rsidRPr="00D05488">
              <w:rPr>
                <w:sz w:val="22"/>
                <w:szCs w:val="22"/>
                <w:lang w:val="en-US"/>
              </w:rPr>
              <w:t>Equipment name, equipment manufacturer, power</w:t>
            </w:r>
          </w:p>
        </w:tc>
        <w:tc>
          <w:tcPr>
            <w:tcW w:w="126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lang w:val="en-US"/>
              </w:rPr>
            </w:pPr>
            <w:r>
              <w:rPr>
                <w:sz w:val="22"/>
                <w:szCs w:val="22"/>
                <w:lang w:val="en-US"/>
              </w:rPr>
              <w:t>Number of units</w:t>
            </w:r>
          </w:p>
        </w:tc>
        <w:tc>
          <w:tcPr>
            <w:tcW w:w="23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lang w:val="en"/>
              </w:rPr>
            </w:pPr>
            <w:r w:rsidRPr="00D05488">
              <w:rPr>
                <w:sz w:val="22"/>
                <w:szCs w:val="22"/>
                <w:lang w:val="en-US"/>
              </w:rPr>
              <w:t>purpose</w:t>
            </w:r>
          </w:p>
          <w:p w:rsidR="00D05488" w:rsidRPr="00D05488" w:rsidRDefault="00D05488">
            <w:pPr>
              <w:jc w:val="center"/>
              <w:rPr>
                <w:sz w:val="22"/>
                <w:szCs w:val="22"/>
                <w:lang w:val="en-US"/>
              </w:rPr>
            </w:pPr>
            <w:r w:rsidRPr="00D05488">
              <w:rPr>
                <w:sz w:val="22"/>
                <w:szCs w:val="22"/>
                <w:lang w:val="en-US"/>
              </w:rPr>
              <w:t>(place in the technological process)</w:t>
            </w:r>
          </w:p>
        </w:tc>
        <w:tc>
          <w:tcPr>
            <w:tcW w:w="14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lang w:val="en-US"/>
              </w:rPr>
            </w:pPr>
            <w:r>
              <w:rPr>
                <w:sz w:val="22"/>
                <w:szCs w:val="22"/>
                <w:lang w:val="en-US"/>
              </w:rPr>
              <w:t>Year of entry</w:t>
            </w:r>
          </w:p>
        </w:tc>
        <w:tc>
          <w:tcPr>
            <w:tcW w:w="124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lang w:val="en-US"/>
              </w:rPr>
            </w:pPr>
            <w:r>
              <w:rPr>
                <w:sz w:val="22"/>
                <w:szCs w:val="22"/>
                <w:lang w:val="en-US"/>
              </w:rPr>
              <w:t>Condition (percentage wear)</w:t>
            </w:r>
          </w:p>
        </w:tc>
      </w:tr>
      <w:tr w:rsidR="00D05488" w:rsidTr="00D05488">
        <w:trPr>
          <w:trHeight w:val="622"/>
        </w:trPr>
        <w:tc>
          <w:tcPr>
            <w:tcW w:w="451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lang w:val="en"/>
              </w:rPr>
            </w:pPr>
            <w:r>
              <w:rPr>
                <w:sz w:val="22"/>
                <w:szCs w:val="22"/>
              </w:rPr>
              <w:t>Trucks</w:t>
            </w:r>
          </w:p>
        </w:tc>
        <w:tc>
          <w:tcPr>
            <w:tcW w:w="126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34</w:t>
            </w:r>
          </w:p>
        </w:tc>
        <w:tc>
          <w:tcPr>
            <w:tcW w:w="2340" w:type="dxa"/>
            <w:tcBorders>
              <w:top w:val="single" w:sz="8" w:space="0" w:color="808080"/>
              <w:left w:val="single" w:sz="8" w:space="0" w:color="808080"/>
              <w:bottom w:val="single" w:sz="8" w:space="0" w:color="808080"/>
              <w:right w:val="single" w:sz="8" w:space="0" w:color="808080"/>
            </w:tcBorders>
            <w:vAlign w:val="center"/>
            <w:hideMark/>
          </w:tcPr>
          <w:p w:rsidR="00D05488" w:rsidRPr="00D05488" w:rsidRDefault="00D05488">
            <w:pPr>
              <w:rPr>
                <w:sz w:val="22"/>
                <w:szCs w:val="22"/>
                <w:lang w:val="en-US"/>
              </w:rPr>
            </w:pPr>
            <w:r w:rsidRPr="00D05488">
              <w:rPr>
                <w:sz w:val="22"/>
                <w:szCs w:val="22"/>
                <w:lang w:val="en-US"/>
              </w:rPr>
              <w:t>For the production of agricultural products</w:t>
            </w:r>
          </w:p>
        </w:tc>
        <w:tc>
          <w:tcPr>
            <w:tcW w:w="14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 xml:space="preserve">2008-2021 </w:t>
            </w:r>
            <w:r>
              <w:rPr>
                <w:sz w:val="22"/>
                <w:szCs w:val="22"/>
                <w:lang w:val="en-US"/>
              </w:rPr>
              <w:t xml:space="preserve">_ </w:t>
            </w:r>
            <w:r>
              <w:rPr>
                <w:sz w:val="22"/>
                <w:szCs w:val="22"/>
              </w:rPr>
              <w:t>_</w:t>
            </w:r>
          </w:p>
        </w:tc>
        <w:tc>
          <w:tcPr>
            <w:tcW w:w="124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40</w:t>
            </w:r>
          </w:p>
        </w:tc>
      </w:tr>
      <w:tr w:rsidR="00D05488" w:rsidTr="00D05488">
        <w:trPr>
          <w:trHeight w:val="622"/>
        </w:trPr>
        <w:tc>
          <w:tcPr>
            <w:tcW w:w="451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Cars</w:t>
            </w:r>
          </w:p>
        </w:tc>
        <w:tc>
          <w:tcPr>
            <w:tcW w:w="126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29</w:t>
            </w:r>
          </w:p>
        </w:tc>
        <w:tc>
          <w:tcPr>
            <w:tcW w:w="2340" w:type="dxa"/>
            <w:tcBorders>
              <w:top w:val="single" w:sz="8" w:space="0" w:color="808080"/>
              <w:left w:val="single" w:sz="8" w:space="0" w:color="808080"/>
              <w:bottom w:val="single" w:sz="8" w:space="0" w:color="808080"/>
              <w:right w:val="single" w:sz="8" w:space="0" w:color="808080"/>
            </w:tcBorders>
            <w:vAlign w:val="center"/>
            <w:hideMark/>
          </w:tcPr>
          <w:p w:rsidR="00D05488" w:rsidRPr="00D05488" w:rsidRDefault="00D05488">
            <w:pPr>
              <w:rPr>
                <w:sz w:val="22"/>
                <w:szCs w:val="22"/>
                <w:lang w:val="en-US"/>
              </w:rPr>
            </w:pPr>
            <w:r w:rsidRPr="00D05488">
              <w:rPr>
                <w:sz w:val="22"/>
                <w:szCs w:val="22"/>
                <w:lang w:val="en-US"/>
              </w:rPr>
              <w:t>For the production of agricultural products</w:t>
            </w:r>
          </w:p>
        </w:tc>
        <w:tc>
          <w:tcPr>
            <w:tcW w:w="14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 xml:space="preserve">2010 - </w:t>
            </w:r>
            <w:r>
              <w:rPr>
                <w:sz w:val="22"/>
                <w:szCs w:val="22"/>
                <w:lang w:val="en-US"/>
              </w:rPr>
              <w:t>2021</w:t>
            </w:r>
          </w:p>
        </w:tc>
        <w:tc>
          <w:tcPr>
            <w:tcW w:w="124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31</w:t>
            </w:r>
          </w:p>
        </w:tc>
      </w:tr>
      <w:tr w:rsidR="00D05488" w:rsidTr="00D05488">
        <w:trPr>
          <w:trHeight w:val="622"/>
        </w:trPr>
        <w:tc>
          <w:tcPr>
            <w:tcW w:w="451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Special vehicles</w:t>
            </w:r>
          </w:p>
        </w:tc>
        <w:tc>
          <w:tcPr>
            <w:tcW w:w="126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8</w:t>
            </w:r>
          </w:p>
        </w:tc>
        <w:tc>
          <w:tcPr>
            <w:tcW w:w="2340" w:type="dxa"/>
            <w:tcBorders>
              <w:top w:val="single" w:sz="8" w:space="0" w:color="808080"/>
              <w:left w:val="single" w:sz="8" w:space="0" w:color="808080"/>
              <w:bottom w:val="single" w:sz="8" w:space="0" w:color="808080"/>
              <w:right w:val="single" w:sz="8" w:space="0" w:color="808080"/>
            </w:tcBorders>
            <w:vAlign w:val="center"/>
            <w:hideMark/>
          </w:tcPr>
          <w:p w:rsidR="00D05488" w:rsidRPr="00D05488" w:rsidRDefault="00D05488">
            <w:pPr>
              <w:rPr>
                <w:sz w:val="22"/>
                <w:szCs w:val="22"/>
                <w:lang w:val="en-US"/>
              </w:rPr>
            </w:pPr>
            <w:r w:rsidRPr="00D05488">
              <w:rPr>
                <w:sz w:val="22"/>
                <w:szCs w:val="22"/>
                <w:lang w:val="en-US"/>
              </w:rPr>
              <w:t>For the production of agricultural products</w:t>
            </w:r>
          </w:p>
        </w:tc>
        <w:tc>
          <w:tcPr>
            <w:tcW w:w="14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lang w:val="en-US"/>
              </w:rPr>
              <w:t xml:space="preserve">19 </w:t>
            </w:r>
            <w:r>
              <w:rPr>
                <w:sz w:val="22"/>
                <w:szCs w:val="22"/>
              </w:rPr>
              <w:t xml:space="preserve">93 </w:t>
            </w:r>
            <w:r>
              <w:rPr>
                <w:sz w:val="22"/>
                <w:szCs w:val="22"/>
                <w:lang w:val="en-US"/>
              </w:rPr>
              <w:t xml:space="preserve">-20 </w:t>
            </w:r>
            <w:r>
              <w:rPr>
                <w:sz w:val="22"/>
                <w:szCs w:val="22"/>
              </w:rPr>
              <w:t>19</w:t>
            </w:r>
          </w:p>
        </w:tc>
        <w:tc>
          <w:tcPr>
            <w:tcW w:w="124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56</w:t>
            </w:r>
          </w:p>
        </w:tc>
      </w:tr>
      <w:tr w:rsidR="00D05488" w:rsidTr="00D05488">
        <w:trPr>
          <w:trHeight w:val="622"/>
        </w:trPr>
        <w:tc>
          <w:tcPr>
            <w:tcW w:w="451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Buses</w:t>
            </w:r>
          </w:p>
        </w:tc>
        <w:tc>
          <w:tcPr>
            <w:tcW w:w="126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4</w:t>
            </w:r>
          </w:p>
        </w:tc>
        <w:tc>
          <w:tcPr>
            <w:tcW w:w="2340" w:type="dxa"/>
            <w:tcBorders>
              <w:top w:val="single" w:sz="8" w:space="0" w:color="808080"/>
              <w:left w:val="single" w:sz="8" w:space="0" w:color="808080"/>
              <w:bottom w:val="single" w:sz="8" w:space="0" w:color="808080"/>
              <w:right w:val="single" w:sz="8" w:space="0" w:color="808080"/>
            </w:tcBorders>
            <w:vAlign w:val="center"/>
            <w:hideMark/>
          </w:tcPr>
          <w:p w:rsidR="00D05488" w:rsidRPr="00D05488" w:rsidRDefault="00D05488">
            <w:pPr>
              <w:rPr>
                <w:sz w:val="22"/>
                <w:szCs w:val="22"/>
                <w:lang w:val="en-US"/>
              </w:rPr>
            </w:pPr>
            <w:r w:rsidRPr="00D05488">
              <w:rPr>
                <w:sz w:val="22"/>
                <w:szCs w:val="22"/>
                <w:lang w:val="en-US"/>
              </w:rPr>
              <w:t>For the production of agricultural products</w:t>
            </w:r>
          </w:p>
        </w:tc>
        <w:tc>
          <w:tcPr>
            <w:tcW w:w="14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 xml:space="preserve">2011-2018 </w:t>
            </w:r>
            <w:r>
              <w:rPr>
                <w:sz w:val="22"/>
                <w:szCs w:val="22"/>
                <w:lang w:val="en-US"/>
              </w:rPr>
              <w:t xml:space="preserve">_ </w:t>
            </w:r>
            <w:r>
              <w:rPr>
                <w:sz w:val="22"/>
                <w:szCs w:val="22"/>
              </w:rPr>
              <w:t>_</w:t>
            </w:r>
          </w:p>
        </w:tc>
        <w:tc>
          <w:tcPr>
            <w:tcW w:w="124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58</w:t>
            </w:r>
          </w:p>
        </w:tc>
      </w:tr>
      <w:tr w:rsidR="00D05488" w:rsidTr="00D05488">
        <w:trPr>
          <w:trHeight w:val="622"/>
        </w:trPr>
        <w:tc>
          <w:tcPr>
            <w:tcW w:w="451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Tractor</w:t>
            </w:r>
          </w:p>
        </w:tc>
        <w:tc>
          <w:tcPr>
            <w:tcW w:w="126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88</w:t>
            </w:r>
          </w:p>
        </w:tc>
        <w:tc>
          <w:tcPr>
            <w:tcW w:w="2340" w:type="dxa"/>
            <w:tcBorders>
              <w:top w:val="single" w:sz="8" w:space="0" w:color="808080"/>
              <w:left w:val="single" w:sz="8" w:space="0" w:color="808080"/>
              <w:bottom w:val="single" w:sz="8" w:space="0" w:color="808080"/>
              <w:right w:val="single" w:sz="8" w:space="0" w:color="808080"/>
            </w:tcBorders>
            <w:vAlign w:val="center"/>
            <w:hideMark/>
          </w:tcPr>
          <w:p w:rsidR="00D05488" w:rsidRPr="00D05488" w:rsidRDefault="00D05488">
            <w:pPr>
              <w:rPr>
                <w:sz w:val="22"/>
                <w:szCs w:val="22"/>
                <w:lang w:val="en-US"/>
              </w:rPr>
            </w:pPr>
            <w:r w:rsidRPr="00D05488">
              <w:rPr>
                <w:sz w:val="22"/>
                <w:szCs w:val="22"/>
                <w:lang w:val="en-US"/>
              </w:rPr>
              <w:t>For the production of agricultural products</w:t>
            </w:r>
          </w:p>
        </w:tc>
        <w:tc>
          <w:tcPr>
            <w:tcW w:w="14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 xml:space="preserve">2014-2021 </w:t>
            </w:r>
            <w:r>
              <w:rPr>
                <w:sz w:val="22"/>
                <w:szCs w:val="22"/>
                <w:lang w:val="en-US"/>
              </w:rPr>
              <w:t xml:space="preserve">_ </w:t>
            </w:r>
            <w:r>
              <w:rPr>
                <w:sz w:val="22"/>
                <w:szCs w:val="22"/>
              </w:rPr>
              <w:t>_</w:t>
            </w:r>
          </w:p>
        </w:tc>
        <w:tc>
          <w:tcPr>
            <w:tcW w:w="124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59</w:t>
            </w:r>
          </w:p>
        </w:tc>
      </w:tr>
      <w:tr w:rsidR="00D05488" w:rsidTr="00D05488">
        <w:trPr>
          <w:trHeight w:val="622"/>
        </w:trPr>
        <w:tc>
          <w:tcPr>
            <w:tcW w:w="451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Other agricultural machinery</w:t>
            </w:r>
          </w:p>
        </w:tc>
        <w:tc>
          <w:tcPr>
            <w:tcW w:w="126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190</w:t>
            </w:r>
          </w:p>
        </w:tc>
        <w:tc>
          <w:tcPr>
            <w:tcW w:w="2340" w:type="dxa"/>
            <w:tcBorders>
              <w:top w:val="single" w:sz="8" w:space="0" w:color="808080"/>
              <w:left w:val="single" w:sz="8" w:space="0" w:color="808080"/>
              <w:bottom w:val="single" w:sz="8" w:space="0" w:color="808080"/>
              <w:right w:val="single" w:sz="8" w:space="0" w:color="808080"/>
            </w:tcBorders>
            <w:vAlign w:val="center"/>
            <w:hideMark/>
          </w:tcPr>
          <w:p w:rsidR="00D05488" w:rsidRPr="00D05488" w:rsidRDefault="00D05488">
            <w:pPr>
              <w:rPr>
                <w:sz w:val="22"/>
                <w:szCs w:val="22"/>
                <w:lang w:val="en-US"/>
              </w:rPr>
            </w:pPr>
            <w:r w:rsidRPr="00D05488">
              <w:rPr>
                <w:sz w:val="22"/>
                <w:szCs w:val="22"/>
                <w:lang w:val="en-US"/>
              </w:rPr>
              <w:t>For the production of agricultural products</w:t>
            </w:r>
          </w:p>
        </w:tc>
        <w:tc>
          <w:tcPr>
            <w:tcW w:w="14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 xml:space="preserve">1992-2021 </w:t>
            </w:r>
            <w:r>
              <w:rPr>
                <w:sz w:val="22"/>
                <w:szCs w:val="22"/>
                <w:lang w:val="en-US"/>
              </w:rPr>
              <w:t xml:space="preserve">_ </w:t>
            </w:r>
            <w:r>
              <w:rPr>
                <w:sz w:val="22"/>
                <w:szCs w:val="22"/>
              </w:rPr>
              <w:t>_</w:t>
            </w:r>
          </w:p>
        </w:tc>
        <w:tc>
          <w:tcPr>
            <w:tcW w:w="124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61</w:t>
            </w:r>
          </w:p>
        </w:tc>
      </w:tr>
      <w:tr w:rsidR="00D05488" w:rsidTr="00D05488">
        <w:trPr>
          <w:trHeight w:val="622"/>
        </w:trPr>
        <w:tc>
          <w:tcPr>
            <w:tcW w:w="451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Equipment</w:t>
            </w:r>
          </w:p>
        </w:tc>
        <w:tc>
          <w:tcPr>
            <w:tcW w:w="126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105</w:t>
            </w:r>
          </w:p>
        </w:tc>
        <w:tc>
          <w:tcPr>
            <w:tcW w:w="2340" w:type="dxa"/>
            <w:tcBorders>
              <w:top w:val="single" w:sz="8" w:space="0" w:color="808080"/>
              <w:left w:val="single" w:sz="8" w:space="0" w:color="808080"/>
              <w:bottom w:val="single" w:sz="8" w:space="0" w:color="808080"/>
              <w:right w:val="single" w:sz="8" w:space="0" w:color="808080"/>
            </w:tcBorders>
            <w:vAlign w:val="center"/>
            <w:hideMark/>
          </w:tcPr>
          <w:p w:rsidR="00D05488" w:rsidRPr="00D05488" w:rsidRDefault="00D05488">
            <w:pPr>
              <w:rPr>
                <w:sz w:val="22"/>
                <w:szCs w:val="22"/>
                <w:lang w:val="en-US"/>
              </w:rPr>
            </w:pPr>
            <w:r w:rsidRPr="00D05488">
              <w:rPr>
                <w:sz w:val="22"/>
                <w:szCs w:val="22"/>
                <w:lang w:val="en-US"/>
              </w:rPr>
              <w:t>For the production of agricultural products</w:t>
            </w:r>
          </w:p>
        </w:tc>
        <w:tc>
          <w:tcPr>
            <w:tcW w:w="1440"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rPr>
                <w:sz w:val="22"/>
                <w:szCs w:val="22"/>
              </w:rPr>
            </w:pPr>
            <w:r>
              <w:rPr>
                <w:sz w:val="22"/>
                <w:szCs w:val="22"/>
              </w:rPr>
              <w:t xml:space="preserve">1990-2021 </w:t>
            </w:r>
            <w:r>
              <w:rPr>
                <w:sz w:val="22"/>
                <w:szCs w:val="22"/>
                <w:lang w:val="en-US"/>
              </w:rPr>
              <w:t xml:space="preserve">_ </w:t>
            </w:r>
            <w:r>
              <w:rPr>
                <w:sz w:val="22"/>
                <w:szCs w:val="22"/>
              </w:rPr>
              <w:t>_</w:t>
            </w:r>
          </w:p>
        </w:tc>
        <w:tc>
          <w:tcPr>
            <w:tcW w:w="1245" w:type="dxa"/>
            <w:tcBorders>
              <w:top w:val="single" w:sz="8" w:space="0" w:color="808080"/>
              <w:left w:val="single" w:sz="8" w:space="0" w:color="808080"/>
              <w:bottom w:val="single" w:sz="8" w:space="0" w:color="808080"/>
              <w:right w:val="single" w:sz="8" w:space="0" w:color="808080"/>
            </w:tcBorders>
            <w:vAlign w:val="center"/>
            <w:hideMark/>
          </w:tcPr>
          <w:p w:rsidR="00D05488" w:rsidRDefault="00D05488">
            <w:pPr>
              <w:jc w:val="center"/>
              <w:rPr>
                <w:sz w:val="22"/>
                <w:szCs w:val="22"/>
              </w:rPr>
            </w:pPr>
            <w:r>
              <w:rPr>
                <w:sz w:val="22"/>
                <w:szCs w:val="22"/>
              </w:rPr>
              <w:t>53</w:t>
            </w:r>
          </w:p>
        </w:tc>
      </w:tr>
    </w:tbl>
    <w:p w:rsidR="00D05488" w:rsidRDefault="00D05488" w:rsidP="00D05488">
      <w:pPr>
        <w:rPr>
          <w:sz w:val="28"/>
          <w:szCs w:val="28"/>
          <w:lang w:val="en"/>
        </w:rPr>
      </w:pPr>
    </w:p>
    <w:p w:rsidR="00D05488" w:rsidRDefault="00D05488" w:rsidP="00D05488">
      <w:pPr>
        <w:rPr>
          <w:sz w:val="28"/>
          <w:szCs w:val="28"/>
        </w:rPr>
      </w:pPr>
      <w:r>
        <w:rPr>
          <w:sz w:val="28"/>
          <w:szCs w:val="28"/>
        </w:rPr>
        <w:t>CEO</w:t>
      </w:r>
    </w:p>
    <w:p w:rsidR="00D05488" w:rsidRPr="00D05488" w:rsidRDefault="00D05488" w:rsidP="00D05488">
      <w:pPr>
        <w:rPr>
          <w:sz w:val="28"/>
          <w:szCs w:val="28"/>
          <w:lang w:val="en-US"/>
        </w:rPr>
      </w:pPr>
      <w:r w:rsidRPr="00D05488">
        <w:rPr>
          <w:sz w:val="28"/>
          <w:szCs w:val="28"/>
          <w:lang w:val="en-US"/>
        </w:rPr>
        <w:t xml:space="preserve">OJSC "Agrokombinat "Mir" </w:t>
      </w:r>
      <w:r w:rsidRPr="00D05488">
        <w:rPr>
          <w:sz w:val="28"/>
          <w:szCs w:val="28"/>
          <w:lang w:val="en-US"/>
        </w:rPr>
        <w:tab/>
      </w:r>
      <w:r w:rsidRPr="00D05488">
        <w:rPr>
          <w:sz w:val="28"/>
          <w:szCs w:val="28"/>
          <w:lang w:val="en-US"/>
        </w:rPr>
        <w:tab/>
      </w:r>
      <w:r w:rsidRPr="00D05488">
        <w:rPr>
          <w:sz w:val="28"/>
          <w:szCs w:val="28"/>
          <w:lang w:val="en-US"/>
        </w:rPr>
        <w:tab/>
      </w:r>
      <w:r w:rsidRPr="00D05488">
        <w:rPr>
          <w:sz w:val="28"/>
          <w:szCs w:val="28"/>
          <w:lang w:val="en-US"/>
        </w:rPr>
        <w:tab/>
      </w:r>
      <w:r w:rsidRPr="00D05488">
        <w:rPr>
          <w:sz w:val="28"/>
          <w:szCs w:val="28"/>
          <w:lang w:val="en-US"/>
        </w:rPr>
        <w:tab/>
      </w:r>
      <w:r w:rsidRPr="00D05488">
        <w:rPr>
          <w:sz w:val="28"/>
          <w:szCs w:val="28"/>
          <w:lang w:val="en-US"/>
        </w:rPr>
        <w:tab/>
        <w:t>V.I. Kremenevsky</w:t>
      </w:r>
    </w:p>
    <w:p w:rsidR="00D05488" w:rsidRPr="00D05488" w:rsidRDefault="00D05488" w:rsidP="00D05488">
      <w:pPr>
        <w:rPr>
          <w:sz w:val="28"/>
          <w:szCs w:val="28"/>
          <w:lang w:val="en-US"/>
        </w:rPr>
      </w:pPr>
      <w:r w:rsidRPr="00D05488">
        <w:rPr>
          <w:sz w:val="28"/>
          <w:szCs w:val="28"/>
          <w:lang w:val="en-US"/>
        </w:rPr>
        <w:t>Chief Accountant O.V. Grintsevich</w:t>
      </w:r>
    </w:p>
    <w:p w:rsidR="00D05488" w:rsidRPr="00D05488" w:rsidRDefault="00D05488" w:rsidP="00D05488">
      <w:pPr>
        <w:rPr>
          <w:lang w:val="en-US"/>
        </w:rPr>
      </w:pPr>
      <w:r w:rsidRPr="00D05488">
        <w:rPr>
          <w:sz w:val="28"/>
          <w:szCs w:val="28"/>
          <w:lang w:val="en-US"/>
        </w:rPr>
        <w:t xml:space="preserve">  </w:t>
      </w:r>
      <w:proofErr w:type="gramStart"/>
      <w:r w:rsidRPr="00D05488">
        <w:rPr>
          <w:lang w:val="en-US"/>
        </w:rPr>
        <w:t>M.P.</w:t>
      </w:r>
      <w:proofErr w:type="gramEnd"/>
    </w:p>
    <w:p w:rsidR="00D05488" w:rsidRPr="00D05488" w:rsidRDefault="00D05488" w:rsidP="00D05488">
      <w:pPr>
        <w:rPr>
          <w:sz w:val="20"/>
          <w:szCs w:val="20"/>
          <w:lang w:val="en-US"/>
        </w:rPr>
      </w:pPr>
    </w:p>
    <w:p w:rsidR="00D05488" w:rsidRDefault="00D05488" w:rsidP="00D05488">
      <w:pPr>
        <w:rPr>
          <w:sz w:val="20"/>
          <w:szCs w:val="20"/>
        </w:rPr>
      </w:pPr>
      <w:r>
        <w:rPr>
          <w:sz w:val="20"/>
          <w:szCs w:val="20"/>
        </w:rPr>
        <w:t>Kulik - 656481</w:t>
      </w:r>
    </w:p>
    <w:p w:rsidR="00D05488" w:rsidRDefault="00D05488" w:rsidP="00D05488">
      <w:pPr>
        <w:rPr>
          <w:sz w:val="20"/>
          <w:szCs w:val="20"/>
        </w:rPr>
      </w:pPr>
      <w:r>
        <w:rPr>
          <w:sz w:val="20"/>
          <w:szCs w:val="20"/>
        </w:rPr>
        <w:t>Grintsevich - 656457</w:t>
      </w:r>
    </w:p>
    <w:p w:rsidR="00D05488" w:rsidRDefault="00D05488" w:rsidP="00D05488">
      <w:pPr>
        <w:rPr>
          <w:sz w:val="28"/>
          <w:szCs w:val="28"/>
        </w:rPr>
      </w:pPr>
      <w:r>
        <w:rPr>
          <w:sz w:val="28"/>
          <w:szCs w:val="28"/>
        </w:rPr>
        <w:t xml:space="preserve"> </w:t>
      </w:r>
    </w:p>
    <w:p w:rsidR="00D05488" w:rsidRDefault="00D05488" w:rsidP="00D05488">
      <w:pPr>
        <w:rPr>
          <w:sz w:val="28"/>
          <w:szCs w:val="28"/>
        </w:rPr>
      </w:pPr>
    </w:p>
    <w:p w:rsidR="00D05488" w:rsidRPr="002F5B48" w:rsidRDefault="00D05488">
      <w:pPr>
        <w:rPr>
          <w:sz w:val="20"/>
          <w:szCs w:val="20"/>
        </w:rPr>
      </w:pPr>
    </w:p>
    <w:p w:rsidR="00D76341" w:rsidRPr="002F5B48" w:rsidRDefault="005E4CDE">
      <w:pPr>
        <w:rPr>
          <w:sz w:val="28"/>
          <w:szCs w:val="28"/>
        </w:rPr>
      </w:pPr>
      <w:r w:rsidRPr="002F5B48">
        <w:rPr>
          <w:sz w:val="28"/>
          <w:szCs w:val="28"/>
        </w:rPr>
        <w:t xml:space="preserve"> </w:t>
      </w:r>
    </w:p>
    <w:p w:rsidR="00514490" w:rsidRPr="002F5B48" w:rsidRDefault="00514490">
      <w:pPr>
        <w:rPr>
          <w:sz w:val="28"/>
          <w:szCs w:val="28"/>
        </w:rPr>
      </w:pPr>
    </w:p>
    <w:sectPr w:rsidR="00514490" w:rsidRPr="002F5B48" w:rsidSect="00526BC6">
      <w:pgSz w:w="11906" w:h="16838"/>
      <w:pgMar w:top="567" w:right="567" w:bottom="1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atha">
    <w:panose1 w:val="02000400000000000000"/>
    <w:charset w:val="01"/>
    <w:family w:val="roman"/>
    <w:notTrueType/>
    <w:pitch w:val="variable"/>
    <w:sig w:usb0="0004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98"/>
    <w:rsid w:val="000018F3"/>
    <w:rsid w:val="00017BA6"/>
    <w:rsid w:val="00021790"/>
    <w:rsid w:val="00035622"/>
    <w:rsid w:val="00035908"/>
    <w:rsid w:val="00041253"/>
    <w:rsid w:val="000430A4"/>
    <w:rsid w:val="000433F9"/>
    <w:rsid w:val="00044A55"/>
    <w:rsid w:val="00045E77"/>
    <w:rsid w:val="00046B98"/>
    <w:rsid w:val="0004713B"/>
    <w:rsid w:val="00063F55"/>
    <w:rsid w:val="00064DD4"/>
    <w:rsid w:val="00072D3A"/>
    <w:rsid w:val="00084887"/>
    <w:rsid w:val="000946E5"/>
    <w:rsid w:val="000B04C6"/>
    <w:rsid w:val="000B3337"/>
    <w:rsid w:val="000D728E"/>
    <w:rsid w:val="000E01DA"/>
    <w:rsid w:val="000F7DDC"/>
    <w:rsid w:val="00130926"/>
    <w:rsid w:val="00161BAD"/>
    <w:rsid w:val="001760EE"/>
    <w:rsid w:val="001819A2"/>
    <w:rsid w:val="001B1E99"/>
    <w:rsid w:val="001B3E73"/>
    <w:rsid w:val="001B4AC8"/>
    <w:rsid w:val="001D74EF"/>
    <w:rsid w:val="001E7480"/>
    <w:rsid w:val="00203AF5"/>
    <w:rsid w:val="00223CEF"/>
    <w:rsid w:val="00236E6A"/>
    <w:rsid w:val="00245E6D"/>
    <w:rsid w:val="00252B8C"/>
    <w:rsid w:val="00257BCA"/>
    <w:rsid w:val="002859D4"/>
    <w:rsid w:val="002C45D0"/>
    <w:rsid w:val="002C71F1"/>
    <w:rsid w:val="002C7CF3"/>
    <w:rsid w:val="002D1CDA"/>
    <w:rsid w:val="002E1A21"/>
    <w:rsid w:val="002F5B48"/>
    <w:rsid w:val="002F6B54"/>
    <w:rsid w:val="003131A0"/>
    <w:rsid w:val="00324523"/>
    <w:rsid w:val="003259E0"/>
    <w:rsid w:val="00326B5F"/>
    <w:rsid w:val="00326D7D"/>
    <w:rsid w:val="00344C4E"/>
    <w:rsid w:val="00344E42"/>
    <w:rsid w:val="003476AD"/>
    <w:rsid w:val="00355169"/>
    <w:rsid w:val="00385ABB"/>
    <w:rsid w:val="00390A09"/>
    <w:rsid w:val="003925EE"/>
    <w:rsid w:val="00396D2E"/>
    <w:rsid w:val="003A3D91"/>
    <w:rsid w:val="003A42A9"/>
    <w:rsid w:val="003A499A"/>
    <w:rsid w:val="003D0E92"/>
    <w:rsid w:val="003D67B1"/>
    <w:rsid w:val="003D7717"/>
    <w:rsid w:val="003E7A34"/>
    <w:rsid w:val="003F5D6F"/>
    <w:rsid w:val="004031A6"/>
    <w:rsid w:val="0041089D"/>
    <w:rsid w:val="00430428"/>
    <w:rsid w:val="004424F6"/>
    <w:rsid w:val="004442B7"/>
    <w:rsid w:val="0044539F"/>
    <w:rsid w:val="00456D1D"/>
    <w:rsid w:val="0045721A"/>
    <w:rsid w:val="0046667E"/>
    <w:rsid w:val="004773DB"/>
    <w:rsid w:val="00481CD5"/>
    <w:rsid w:val="0048669E"/>
    <w:rsid w:val="00487028"/>
    <w:rsid w:val="00497D4A"/>
    <w:rsid w:val="004A7D77"/>
    <w:rsid w:val="004B4876"/>
    <w:rsid w:val="004D1FAD"/>
    <w:rsid w:val="004D3784"/>
    <w:rsid w:val="005004CB"/>
    <w:rsid w:val="00502F6E"/>
    <w:rsid w:val="00514490"/>
    <w:rsid w:val="005200A1"/>
    <w:rsid w:val="00521F1C"/>
    <w:rsid w:val="00523292"/>
    <w:rsid w:val="00526BC6"/>
    <w:rsid w:val="00532B27"/>
    <w:rsid w:val="00540FEA"/>
    <w:rsid w:val="005466AB"/>
    <w:rsid w:val="00546B3B"/>
    <w:rsid w:val="00550E6F"/>
    <w:rsid w:val="0056602C"/>
    <w:rsid w:val="00573301"/>
    <w:rsid w:val="00582072"/>
    <w:rsid w:val="00582632"/>
    <w:rsid w:val="005930E7"/>
    <w:rsid w:val="005A6396"/>
    <w:rsid w:val="005B6A0B"/>
    <w:rsid w:val="005B7AA5"/>
    <w:rsid w:val="005C0BAE"/>
    <w:rsid w:val="005D3625"/>
    <w:rsid w:val="005D52CE"/>
    <w:rsid w:val="005E05E9"/>
    <w:rsid w:val="005E4CDE"/>
    <w:rsid w:val="00606A4A"/>
    <w:rsid w:val="006110A3"/>
    <w:rsid w:val="00613989"/>
    <w:rsid w:val="00613DC9"/>
    <w:rsid w:val="00623379"/>
    <w:rsid w:val="00630916"/>
    <w:rsid w:val="006323E6"/>
    <w:rsid w:val="006441F0"/>
    <w:rsid w:val="00651EAF"/>
    <w:rsid w:val="006A4AD7"/>
    <w:rsid w:val="006C7BD4"/>
    <w:rsid w:val="006E1161"/>
    <w:rsid w:val="0070705D"/>
    <w:rsid w:val="00713111"/>
    <w:rsid w:val="00716D32"/>
    <w:rsid w:val="00717D78"/>
    <w:rsid w:val="00727FB3"/>
    <w:rsid w:val="00740748"/>
    <w:rsid w:val="007414FA"/>
    <w:rsid w:val="00742009"/>
    <w:rsid w:val="00751546"/>
    <w:rsid w:val="00757990"/>
    <w:rsid w:val="0077118E"/>
    <w:rsid w:val="00775BB1"/>
    <w:rsid w:val="007779F2"/>
    <w:rsid w:val="00784638"/>
    <w:rsid w:val="0078546F"/>
    <w:rsid w:val="00785E5D"/>
    <w:rsid w:val="00790E39"/>
    <w:rsid w:val="00796E0D"/>
    <w:rsid w:val="007B2C30"/>
    <w:rsid w:val="007B76BB"/>
    <w:rsid w:val="007C4B40"/>
    <w:rsid w:val="007C58DC"/>
    <w:rsid w:val="007E328D"/>
    <w:rsid w:val="007F2DA7"/>
    <w:rsid w:val="00802BE5"/>
    <w:rsid w:val="00812147"/>
    <w:rsid w:val="0082047D"/>
    <w:rsid w:val="00830190"/>
    <w:rsid w:val="008340A0"/>
    <w:rsid w:val="00857B99"/>
    <w:rsid w:val="00860672"/>
    <w:rsid w:val="00862AE6"/>
    <w:rsid w:val="0086330C"/>
    <w:rsid w:val="00870401"/>
    <w:rsid w:val="00873465"/>
    <w:rsid w:val="00874329"/>
    <w:rsid w:val="00876575"/>
    <w:rsid w:val="008765A6"/>
    <w:rsid w:val="00894DF3"/>
    <w:rsid w:val="008A44C1"/>
    <w:rsid w:val="008B5CE1"/>
    <w:rsid w:val="008C7EBD"/>
    <w:rsid w:val="00902426"/>
    <w:rsid w:val="00914194"/>
    <w:rsid w:val="00915A85"/>
    <w:rsid w:val="00931B09"/>
    <w:rsid w:val="00934A5A"/>
    <w:rsid w:val="00952BEA"/>
    <w:rsid w:val="009544AF"/>
    <w:rsid w:val="00971B02"/>
    <w:rsid w:val="00975658"/>
    <w:rsid w:val="009872CF"/>
    <w:rsid w:val="00987D83"/>
    <w:rsid w:val="009A7320"/>
    <w:rsid w:val="009B7CF9"/>
    <w:rsid w:val="009F74EB"/>
    <w:rsid w:val="009F7F74"/>
    <w:rsid w:val="00A13075"/>
    <w:rsid w:val="00A157A9"/>
    <w:rsid w:val="00A21919"/>
    <w:rsid w:val="00A22BBC"/>
    <w:rsid w:val="00A42160"/>
    <w:rsid w:val="00A45D98"/>
    <w:rsid w:val="00A559C8"/>
    <w:rsid w:val="00A65627"/>
    <w:rsid w:val="00A703C5"/>
    <w:rsid w:val="00A77A65"/>
    <w:rsid w:val="00AA0158"/>
    <w:rsid w:val="00AA58DC"/>
    <w:rsid w:val="00AB3B3C"/>
    <w:rsid w:val="00AD1C9E"/>
    <w:rsid w:val="00AF020C"/>
    <w:rsid w:val="00AF7A36"/>
    <w:rsid w:val="00B02EDF"/>
    <w:rsid w:val="00B26CFF"/>
    <w:rsid w:val="00B46692"/>
    <w:rsid w:val="00B54750"/>
    <w:rsid w:val="00B91CAF"/>
    <w:rsid w:val="00BB43AA"/>
    <w:rsid w:val="00BD74FC"/>
    <w:rsid w:val="00BF2514"/>
    <w:rsid w:val="00C115A8"/>
    <w:rsid w:val="00C14C78"/>
    <w:rsid w:val="00C21151"/>
    <w:rsid w:val="00C24EE9"/>
    <w:rsid w:val="00C3693D"/>
    <w:rsid w:val="00C565D8"/>
    <w:rsid w:val="00C720EC"/>
    <w:rsid w:val="00C819FF"/>
    <w:rsid w:val="00C84A4B"/>
    <w:rsid w:val="00C86835"/>
    <w:rsid w:val="00CE2C5D"/>
    <w:rsid w:val="00CE467E"/>
    <w:rsid w:val="00D05488"/>
    <w:rsid w:val="00D06D9E"/>
    <w:rsid w:val="00D15AD1"/>
    <w:rsid w:val="00D21EC1"/>
    <w:rsid w:val="00D416A3"/>
    <w:rsid w:val="00D424B1"/>
    <w:rsid w:val="00D52ACA"/>
    <w:rsid w:val="00D52DCD"/>
    <w:rsid w:val="00D76341"/>
    <w:rsid w:val="00D91458"/>
    <w:rsid w:val="00D928DE"/>
    <w:rsid w:val="00DA05AA"/>
    <w:rsid w:val="00DA2629"/>
    <w:rsid w:val="00DA5001"/>
    <w:rsid w:val="00DA6FED"/>
    <w:rsid w:val="00DB06F3"/>
    <w:rsid w:val="00DC17F3"/>
    <w:rsid w:val="00DC4BEA"/>
    <w:rsid w:val="00DC71F0"/>
    <w:rsid w:val="00DD07F1"/>
    <w:rsid w:val="00DD66B4"/>
    <w:rsid w:val="00DE37D8"/>
    <w:rsid w:val="00E001A7"/>
    <w:rsid w:val="00E03822"/>
    <w:rsid w:val="00E1026E"/>
    <w:rsid w:val="00E107AD"/>
    <w:rsid w:val="00E10993"/>
    <w:rsid w:val="00E13824"/>
    <w:rsid w:val="00E144B1"/>
    <w:rsid w:val="00E15BF3"/>
    <w:rsid w:val="00E22946"/>
    <w:rsid w:val="00E36672"/>
    <w:rsid w:val="00E45A05"/>
    <w:rsid w:val="00E54BD7"/>
    <w:rsid w:val="00E57531"/>
    <w:rsid w:val="00E9438F"/>
    <w:rsid w:val="00EB3C9B"/>
    <w:rsid w:val="00EC4CA3"/>
    <w:rsid w:val="00EE1DE6"/>
    <w:rsid w:val="00EE556E"/>
    <w:rsid w:val="00F0206A"/>
    <w:rsid w:val="00F10BAA"/>
    <w:rsid w:val="00F1536B"/>
    <w:rsid w:val="00F23507"/>
    <w:rsid w:val="00F27204"/>
    <w:rsid w:val="00F27635"/>
    <w:rsid w:val="00F27C3D"/>
    <w:rsid w:val="00F37B9C"/>
    <w:rsid w:val="00F45D70"/>
    <w:rsid w:val="00F4610D"/>
    <w:rsid w:val="00F56F1A"/>
    <w:rsid w:val="00F61BE4"/>
    <w:rsid w:val="00F70328"/>
    <w:rsid w:val="00F740F7"/>
    <w:rsid w:val="00F74C62"/>
    <w:rsid w:val="00F829E5"/>
    <w:rsid w:val="00F87B17"/>
    <w:rsid w:val="00FA2F8A"/>
    <w:rsid w:val="00FA6E91"/>
    <w:rsid w:val="00FC03FE"/>
    <w:rsid w:val="00FD0B1E"/>
    <w:rsid w:val="00FD10D8"/>
    <w:rsid w:val="00FD146A"/>
    <w:rsid w:val="00FD409B"/>
    <w:rsid w:val="00FD6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5D98"/>
    <w:pPr>
      <w:spacing w:after="160" w:line="240" w:lineRule="exact"/>
      <w:ind w:left="360"/>
    </w:pPr>
    <w:rPr>
      <w:sz w:val="28"/>
      <w:szCs w:val="28"/>
      <w:lang w:val="en-US" w:eastAsia="en-US"/>
    </w:rPr>
  </w:style>
  <w:style w:type="paragraph" w:customStyle="1" w:styleId="1">
    <w:name w:val="Обычный1"/>
    <w:rsid w:val="00A45D98"/>
    <w:rPr>
      <w:snapToGrid w:val="0"/>
      <w:sz w:val="30"/>
    </w:rPr>
  </w:style>
  <w:style w:type="table" w:styleId="a4">
    <w:name w:val="Table Grid"/>
    <w:basedOn w:val="a1"/>
    <w:rsid w:val="00A45D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line">
    <w:name w:val="undline"/>
    <w:basedOn w:val="a"/>
    <w:rsid w:val="00785E5D"/>
    <w:pPr>
      <w:jc w:val="both"/>
    </w:pPr>
    <w:rPr>
      <w:sz w:val="20"/>
      <w:szCs w:val="20"/>
    </w:rPr>
  </w:style>
  <w:style w:type="paragraph" w:customStyle="1" w:styleId="Style4">
    <w:name w:val="Style4"/>
    <w:basedOn w:val="a"/>
    <w:rsid w:val="00870401"/>
    <w:pPr>
      <w:widowControl w:val="0"/>
      <w:autoSpaceDE w:val="0"/>
      <w:autoSpaceDN w:val="0"/>
      <w:adjustRightInd w:val="0"/>
      <w:spacing w:line="368" w:lineRule="exact"/>
      <w:ind w:firstLine="710"/>
      <w:jc w:val="both"/>
    </w:pPr>
  </w:style>
  <w:style w:type="character" w:customStyle="1" w:styleId="FontStyle17">
    <w:name w:val="Font Style17"/>
    <w:rsid w:val="00870401"/>
    <w:rPr>
      <w:rFonts w:ascii="Times New Roman" w:hAnsi="Times New Roman" w:cs="Times New Roman"/>
      <w:sz w:val="30"/>
      <w:szCs w:val="30"/>
    </w:rPr>
  </w:style>
  <w:style w:type="paragraph" w:styleId="a5">
    <w:name w:val="Normal (Web)"/>
    <w:basedOn w:val="a"/>
    <w:rsid w:val="00870401"/>
    <w:pPr>
      <w:spacing w:before="100" w:beforeAutospacing="1" w:after="100" w:afterAutospacing="1"/>
    </w:pPr>
  </w:style>
  <w:style w:type="paragraph" w:styleId="a6">
    <w:name w:val="Balloon Text"/>
    <w:basedOn w:val="a"/>
    <w:link w:val="a7"/>
    <w:uiPriority w:val="99"/>
    <w:rsid w:val="00E1026E"/>
    <w:rPr>
      <w:rFonts w:ascii="Tahoma" w:hAnsi="Tahoma" w:cs="Tahoma"/>
      <w:sz w:val="16"/>
      <w:szCs w:val="16"/>
    </w:rPr>
  </w:style>
  <w:style w:type="character" w:customStyle="1" w:styleId="a7">
    <w:name w:val="Текст выноски Знак"/>
    <w:link w:val="a6"/>
    <w:uiPriority w:val="99"/>
    <w:rsid w:val="00E1026E"/>
    <w:rPr>
      <w:rFonts w:ascii="Tahoma" w:hAnsi="Tahoma" w:cs="Tahoma"/>
      <w:sz w:val="16"/>
      <w:szCs w:val="16"/>
    </w:rPr>
  </w:style>
  <w:style w:type="paragraph" w:customStyle="1" w:styleId="10">
    <w:name w:val="Обычный1"/>
    <w:rsid w:val="00D928DE"/>
    <w:rPr>
      <w:snapToGrid w:val="0"/>
      <w:sz w:val="30"/>
    </w:rPr>
  </w:style>
  <w:style w:type="paragraph" w:customStyle="1" w:styleId="msonormal0">
    <w:name w:val="msonormal"/>
    <w:basedOn w:val="a"/>
    <w:rsid w:val="00D05488"/>
    <w:pPr>
      <w:spacing w:before="100" w:beforeAutospacing="1" w:after="100" w:afterAutospacing="1"/>
    </w:pPr>
    <w:rPr>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5D9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5D98"/>
    <w:pPr>
      <w:spacing w:after="160" w:line="240" w:lineRule="exact"/>
      <w:ind w:left="360"/>
    </w:pPr>
    <w:rPr>
      <w:sz w:val="28"/>
      <w:szCs w:val="28"/>
      <w:lang w:val="en-US" w:eastAsia="en-US"/>
    </w:rPr>
  </w:style>
  <w:style w:type="paragraph" w:customStyle="1" w:styleId="1">
    <w:name w:val="Обычный1"/>
    <w:rsid w:val="00A45D98"/>
    <w:rPr>
      <w:snapToGrid w:val="0"/>
      <w:sz w:val="30"/>
    </w:rPr>
  </w:style>
  <w:style w:type="table" w:styleId="a4">
    <w:name w:val="Table Grid"/>
    <w:basedOn w:val="a1"/>
    <w:rsid w:val="00A45D9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line">
    <w:name w:val="undline"/>
    <w:basedOn w:val="a"/>
    <w:rsid w:val="00785E5D"/>
    <w:pPr>
      <w:jc w:val="both"/>
    </w:pPr>
    <w:rPr>
      <w:sz w:val="20"/>
      <w:szCs w:val="20"/>
    </w:rPr>
  </w:style>
  <w:style w:type="paragraph" w:customStyle="1" w:styleId="Style4">
    <w:name w:val="Style4"/>
    <w:basedOn w:val="a"/>
    <w:rsid w:val="00870401"/>
    <w:pPr>
      <w:widowControl w:val="0"/>
      <w:autoSpaceDE w:val="0"/>
      <w:autoSpaceDN w:val="0"/>
      <w:adjustRightInd w:val="0"/>
      <w:spacing w:line="368" w:lineRule="exact"/>
      <w:ind w:firstLine="710"/>
      <w:jc w:val="both"/>
    </w:pPr>
  </w:style>
  <w:style w:type="character" w:customStyle="1" w:styleId="FontStyle17">
    <w:name w:val="Font Style17"/>
    <w:rsid w:val="00870401"/>
    <w:rPr>
      <w:rFonts w:ascii="Times New Roman" w:hAnsi="Times New Roman" w:cs="Times New Roman"/>
      <w:sz w:val="30"/>
      <w:szCs w:val="30"/>
    </w:rPr>
  </w:style>
  <w:style w:type="paragraph" w:styleId="a5">
    <w:name w:val="Normal (Web)"/>
    <w:basedOn w:val="a"/>
    <w:rsid w:val="00870401"/>
    <w:pPr>
      <w:spacing w:before="100" w:beforeAutospacing="1" w:after="100" w:afterAutospacing="1"/>
    </w:pPr>
  </w:style>
  <w:style w:type="paragraph" w:styleId="a6">
    <w:name w:val="Balloon Text"/>
    <w:basedOn w:val="a"/>
    <w:link w:val="a7"/>
    <w:uiPriority w:val="99"/>
    <w:rsid w:val="00E1026E"/>
    <w:rPr>
      <w:rFonts w:ascii="Tahoma" w:hAnsi="Tahoma" w:cs="Tahoma"/>
      <w:sz w:val="16"/>
      <w:szCs w:val="16"/>
    </w:rPr>
  </w:style>
  <w:style w:type="character" w:customStyle="1" w:styleId="a7">
    <w:name w:val="Текст выноски Знак"/>
    <w:link w:val="a6"/>
    <w:uiPriority w:val="99"/>
    <w:rsid w:val="00E1026E"/>
    <w:rPr>
      <w:rFonts w:ascii="Tahoma" w:hAnsi="Tahoma" w:cs="Tahoma"/>
      <w:sz w:val="16"/>
      <w:szCs w:val="16"/>
    </w:rPr>
  </w:style>
  <w:style w:type="paragraph" w:customStyle="1" w:styleId="10">
    <w:name w:val="Обычный1"/>
    <w:rsid w:val="00D928DE"/>
    <w:rPr>
      <w:snapToGrid w:val="0"/>
      <w:sz w:val="30"/>
    </w:rPr>
  </w:style>
  <w:style w:type="paragraph" w:customStyle="1" w:styleId="msonormal0">
    <w:name w:val="msonormal"/>
    <w:basedOn w:val="a"/>
    <w:rsid w:val="00D05488"/>
    <w:pPr>
      <w:spacing w:before="100" w:beforeAutospacing="1" w:after="100" w:afterAutospacing="1"/>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848785">
      <w:bodyDiv w:val="1"/>
      <w:marLeft w:val="0"/>
      <w:marRight w:val="0"/>
      <w:marTop w:val="0"/>
      <w:marBottom w:val="0"/>
      <w:divBdr>
        <w:top w:val="none" w:sz="0" w:space="0" w:color="auto"/>
        <w:left w:val="none" w:sz="0" w:space="0" w:color="auto"/>
        <w:bottom w:val="none" w:sz="0" w:space="0" w:color="auto"/>
        <w:right w:val="none" w:sz="0" w:space="0" w:color="auto"/>
      </w:divBdr>
    </w:div>
    <w:div w:id="21385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980E8-409C-4D21-A719-D20B2496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4261</Words>
  <Characters>24290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Информационный меморандум</vt:lpstr>
    </vt:vector>
  </TitlesOfParts>
  <Company>Organization</Company>
  <LinksUpToDate>false</LinksUpToDate>
  <CharactersWithSpaces>28495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меморандум</dc:title>
  <dc:subject/>
  <dc:creator>_</dc:creator>
  <cp:keywords/>
  <cp:lastModifiedBy>Шкиркова Александра Александровна</cp:lastModifiedBy>
  <cp:revision>4</cp:revision>
  <cp:lastPrinted>2022-03-15T08:41:00Z</cp:lastPrinted>
  <dcterms:created xsi:type="dcterms:W3CDTF">2023-06-06T12:32:00Z</dcterms:created>
  <dcterms:modified xsi:type="dcterms:W3CDTF">2023-06-27T06:07:00Z</dcterms:modified>
</cp:coreProperties>
</file>